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color w:val="FF0000"/>
          <w:sz w:val="24"/>
          <w:szCs w:val="24"/>
        </w:rPr>
      </w:pPr>
      <w:r>
        <w:rPr>
          <w:rFonts w:ascii="Times New Roman" w:hAnsi="Times New Roman"/>
          <w:b/>
          <w:sz w:val="24"/>
          <w:szCs w:val="24"/>
        </w:rPr>
        <w:t>Аннотация к рабочей программе по родному (татарскому) языку</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Класс</w:t>
            </w:r>
          </w:p>
        </w:tc>
        <w:tc>
          <w:tcPr>
            <w:tcW w:w="6662"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Количество часов</w:t>
            </w:r>
          </w:p>
        </w:tc>
        <w:tc>
          <w:tcPr>
            <w:tcW w:w="6662"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105  (3 часа  в неделю)</w:t>
            </w:r>
          </w:p>
        </w:tc>
      </w:tr>
    </w:tbl>
    <w:p>
      <w:pPr>
        <w:spacing w:after="0" w:line="360" w:lineRule="auto"/>
        <w:ind w:left="-284" w:firstLine="284"/>
        <w:jc w:val="both"/>
        <w:rPr>
          <w:rFonts w:ascii="Times New Roman" w:hAnsi="Times New Roman"/>
          <w:b/>
          <w:sz w:val="24"/>
          <w:szCs w:val="24"/>
          <w:lang w:eastAsia="ru-RU"/>
        </w:rPr>
      </w:pPr>
    </w:p>
    <w:p>
      <w:pPr>
        <w:pStyle w:val="4"/>
        <w:shd w:val="clear" w:color="auto" w:fill="FFFFFF"/>
        <w:spacing w:before="0" w:beforeAutospacing="0" w:after="0" w:afterAutospacing="0" w:line="360" w:lineRule="auto"/>
        <w:ind w:firstLine="945"/>
        <w:jc w:val="center"/>
        <w:rPr>
          <w:b/>
          <w:bCs/>
          <w:sz w:val="28"/>
          <w:szCs w:val="28"/>
        </w:rPr>
      </w:pPr>
      <w:r>
        <w:rPr>
          <w:b/>
          <w:bCs/>
          <w:sz w:val="28"/>
          <w:szCs w:val="28"/>
        </w:rPr>
        <w:t>ПЛАНИРУЕМЫЕ РЕЗУЛЬТАТЫ ИЗУЧЕНИЯ УЧЕБНОГО ПРЕДМЕТА</w:t>
      </w:r>
    </w:p>
    <w:p>
      <w:pPr>
        <w:pStyle w:val="9"/>
        <w:spacing w:before="0" w:beforeAutospacing="0" w:after="0" w:afterAutospacing="0"/>
        <w:ind w:firstLine="708"/>
        <w:jc w:val="both"/>
        <w:rPr>
          <w:sz w:val="28"/>
          <w:szCs w:val="28"/>
        </w:rPr>
      </w:pPr>
      <w:r>
        <w:rPr>
          <w:sz w:val="28"/>
          <w:szCs w:val="28"/>
        </w:rPr>
        <w:t xml:space="preserve">Результатом освоения учебного курса по татарскому языку являются </w:t>
      </w:r>
    </w:p>
    <w:p>
      <w:pPr>
        <w:pStyle w:val="9"/>
        <w:spacing w:before="0" w:beforeAutospacing="0" w:after="0" w:afterAutospacing="0"/>
        <w:ind w:firstLine="708"/>
        <w:jc w:val="both"/>
        <w:rPr>
          <w:sz w:val="28"/>
          <w:szCs w:val="28"/>
        </w:rPr>
      </w:pPr>
      <w:r>
        <w:rPr>
          <w:sz w:val="28"/>
          <w:szCs w:val="28"/>
        </w:rPr>
        <w:t xml:space="preserve">1) </w:t>
      </w:r>
      <w:r>
        <w:rPr>
          <w:rStyle w:val="8"/>
          <w:b/>
          <w:bCs/>
          <w:sz w:val="28"/>
          <w:szCs w:val="28"/>
        </w:rPr>
        <w:t>Личностные результаты:</w:t>
      </w:r>
    </w:p>
    <w:p>
      <w:pPr>
        <w:numPr>
          <w:ilvl w:val="0"/>
          <w:numId w:val="1"/>
        </w:numPr>
        <w:spacing w:after="0" w:line="240" w:lineRule="auto"/>
        <w:jc w:val="both"/>
        <w:rPr>
          <w:rFonts w:ascii="Times New Roman" w:hAnsi="Times New Roman"/>
          <w:sz w:val="28"/>
          <w:szCs w:val="28"/>
        </w:rPr>
      </w:pPr>
      <w:r>
        <w:rPr>
          <w:rStyle w:val="7"/>
          <w:rFonts w:ascii="Times New Roman" w:hAnsi="Times New Roman"/>
          <w:sz w:val="28"/>
          <w:szCs w:val="28"/>
        </w:rPr>
        <w:t>понимание родного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1"/>
        </w:numPr>
        <w:spacing w:after="0" w:line="240" w:lineRule="auto"/>
        <w:jc w:val="both"/>
        <w:rPr>
          <w:rFonts w:ascii="Times New Roman" w:hAnsi="Times New Roman"/>
          <w:sz w:val="28"/>
          <w:szCs w:val="28"/>
        </w:rPr>
      </w:pPr>
      <w:r>
        <w:rPr>
          <w:rStyle w:val="7"/>
          <w:rFonts w:ascii="Times New Roman" w:hAnsi="Times New Roman"/>
          <w:sz w:val="28"/>
          <w:szCs w:val="28"/>
        </w:rPr>
        <w:t>осознание эстетической ценности татарского языка; уважительное отношение к родному языку, гордость за него; потребность сохранить чистоту родного языка как явления национальной культуры; стремление к речевому самосовершенствованию;</w:t>
      </w:r>
    </w:p>
    <w:p>
      <w:pPr>
        <w:numPr>
          <w:ilvl w:val="0"/>
          <w:numId w:val="1"/>
        </w:numPr>
        <w:spacing w:after="0" w:line="240" w:lineRule="auto"/>
        <w:jc w:val="both"/>
        <w:rPr>
          <w:rFonts w:ascii="Times New Roman" w:hAnsi="Times New Roman"/>
          <w:sz w:val="28"/>
          <w:szCs w:val="28"/>
        </w:rPr>
      </w:pPr>
      <w:r>
        <w:rPr>
          <w:rStyle w:val="7"/>
          <w:rFonts w:ascii="Times New Roman" w:hAnsi="Times New Roman"/>
          <w:sz w:val="28"/>
          <w:szCs w:val="28"/>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pStyle w:val="10"/>
        <w:spacing w:before="0" w:beforeAutospacing="0" w:after="0" w:afterAutospacing="0"/>
        <w:ind w:left="340" w:firstLine="708"/>
        <w:jc w:val="both"/>
        <w:rPr>
          <w:sz w:val="28"/>
          <w:szCs w:val="28"/>
        </w:rPr>
      </w:pPr>
      <w:r>
        <w:rPr>
          <w:rStyle w:val="8"/>
          <w:b/>
          <w:bCs/>
          <w:sz w:val="28"/>
          <w:szCs w:val="28"/>
        </w:rPr>
        <w:t>2) Метапредметные результаты:</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владение всеми видами речевой деятельности:</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адекватное понимание информации устного и письменного сообщения;</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владение разными видами чтения;</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адекватное восприятие на слух текстов разных стилей и жанров;</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умение воспроизводить прослушанный или прочитанный текст с разной степенью свернутости;</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умение создавать устные и письменные тексты разных типов, стилей речи и жанров с учетом замысла, адресата и ситуации общения;</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способность свободно, правильно излагать свои мысли в устной и письменной форме;</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владение разными видами монолога и диалога;</w:t>
      </w:r>
    </w:p>
    <w:p>
      <w:pPr>
        <w:numPr>
          <w:ilvl w:val="0"/>
          <w:numId w:val="2"/>
        </w:numPr>
        <w:spacing w:after="0" w:line="240" w:lineRule="auto"/>
        <w:jc w:val="both"/>
        <w:rPr>
          <w:rFonts w:ascii="Times New Roman" w:hAnsi="Times New Roman"/>
          <w:sz w:val="28"/>
          <w:szCs w:val="28"/>
        </w:rPr>
      </w:pPr>
      <w:r>
        <w:rPr>
          <w:rStyle w:val="7"/>
          <w:rFonts w:ascii="Times New Roman" w:hAnsi="Times New Roman"/>
          <w:sz w:val="28"/>
          <w:szCs w:val="28"/>
        </w:rPr>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pPr>
        <w:numPr>
          <w:ilvl w:val="0"/>
          <w:numId w:val="3"/>
        </w:numPr>
        <w:spacing w:after="0" w:line="240" w:lineRule="auto"/>
        <w:jc w:val="both"/>
        <w:rPr>
          <w:rFonts w:ascii="Times New Roman" w:hAnsi="Times New Roman"/>
          <w:sz w:val="28"/>
          <w:szCs w:val="28"/>
        </w:rPr>
      </w:pPr>
      <w:r>
        <w:rPr>
          <w:rStyle w:val="7"/>
          <w:rFonts w:ascii="Times New Roman" w:hAnsi="Times New Roman"/>
          <w:sz w:val="28"/>
          <w:szCs w:val="28"/>
        </w:rPr>
        <w:t>способность участвовать в речевом общении, соблюдая нормы речевого этикета;</w:t>
      </w:r>
    </w:p>
    <w:p>
      <w:pPr>
        <w:numPr>
          <w:ilvl w:val="0"/>
          <w:numId w:val="3"/>
        </w:numPr>
        <w:spacing w:after="0" w:line="240" w:lineRule="auto"/>
        <w:jc w:val="both"/>
        <w:rPr>
          <w:rFonts w:ascii="Times New Roman" w:hAnsi="Times New Roman"/>
          <w:sz w:val="28"/>
          <w:szCs w:val="28"/>
        </w:rPr>
      </w:pPr>
      <w:r>
        <w:rPr>
          <w:rStyle w:val="7"/>
          <w:rFonts w:ascii="Times New Roman" w:hAnsi="Times New Roman"/>
          <w:sz w:val="28"/>
          <w:szCs w:val="28"/>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3"/>
        </w:numPr>
        <w:spacing w:after="0" w:line="240" w:lineRule="auto"/>
        <w:jc w:val="both"/>
        <w:rPr>
          <w:rFonts w:ascii="Times New Roman" w:hAnsi="Times New Roman"/>
          <w:sz w:val="28"/>
          <w:szCs w:val="28"/>
        </w:rPr>
      </w:pPr>
      <w:r>
        <w:rPr>
          <w:rStyle w:val="7"/>
          <w:rFonts w:ascii="Times New Roman" w:hAnsi="Times New Roman"/>
          <w:sz w:val="28"/>
          <w:szCs w:val="28"/>
        </w:rPr>
        <w:t>умение выступать перед аудиторией сверстников с небольшими сообщениями, докладами;</w:t>
      </w:r>
    </w:p>
    <w:p>
      <w:pPr>
        <w:numPr>
          <w:ilvl w:val="0"/>
          <w:numId w:val="3"/>
        </w:numPr>
        <w:spacing w:after="0" w:line="240" w:lineRule="auto"/>
        <w:jc w:val="both"/>
        <w:rPr>
          <w:rFonts w:ascii="Times New Roman" w:hAnsi="Times New Roman"/>
          <w:sz w:val="28"/>
          <w:szCs w:val="28"/>
        </w:rPr>
      </w:pPr>
      <w:r>
        <w:rPr>
          <w:rStyle w:val="7"/>
          <w:rFonts w:ascii="Times New Roman" w:hAnsi="Times New Roman"/>
          <w:sz w:val="28"/>
          <w:szCs w:val="28"/>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3"/>
        </w:numPr>
        <w:spacing w:after="0" w:line="240" w:lineRule="auto"/>
        <w:jc w:val="both"/>
        <w:rPr>
          <w:rFonts w:ascii="Times New Roman" w:hAnsi="Times New Roman"/>
          <w:sz w:val="28"/>
          <w:szCs w:val="28"/>
        </w:rPr>
      </w:pPr>
      <w:r>
        <w:rPr>
          <w:rStyle w:val="7"/>
          <w:rFonts w:ascii="Times New Roman" w:hAnsi="Times New Roman"/>
          <w:sz w:val="28"/>
          <w:szCs w:val="28"/>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pStyle w:val="11"/>
        <w:spacing w:before="0" w:beforeAutospacing="0" w:after="0" w:afterAutospacing="0"/>
        <w:ind w:left="340" w:firstLine="708"/>
        <w:jc w:val="both"/>
        <w:rPr>
          <w:sz w:val="28"/>
          <w:szCs w:val="28"/>
        </w:rPr>
      </w:pPr>
      <w:r>
        <w:rPr>
          <w:rStyle w:val="8"/>
          <w:b/>
          <w:bCs/>
          <w:sz w:val="28"/>
          <w:szCs w:val="28"/>
        </w:rPr>
        <w:t>3) Предметные результаты:</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понимание места родного языка в системе гуманитарных наук и его роли в образовании в целом;</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усвоение основ научных знаний о родном языке; понимание взаимосвязи его уровней и единиц;</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numPr>
          <w:ilvl w:val="0"/>
          <w:numId w:val="4"/>
        </w:numPr>
        <w:spacing w:after="0" w:line="240" w:lineRule="auto"/>
        <w:jc w:val="both"/>
        <w:rPr>
          <w:rFonts w:ascii="Times New Roman" w:hAnsi="Times New Roman"/>
          <w:sz w:val="28"/>
          <w:szCs w:val="28"/>
        </w:rPr>
      </w:pPr>
      <w:r>
        <w:rPr>
          <w:rStyle w:val="7"/>
          <w:rFonts w:ascii="Times New Roman" w:hAnsi="Times New Roman"/>
          <w:sz w:val="28"/>
          <w:szCs w:val="28"/>
        </w:rPr>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pPr>
        <w:spacing w:line="240" w:lineRule="auto"/>
        <w:rPr>
          <w:rFonts w:ascii="Times New Roman" w:hAnsi="Times New Roman"/>
          <w:sz w:val="28"/>
          <w:szCs w:val="28"/>
        </w:rPr>
      </w:pPr>
    </w:p>
    <w:p>
      <w:pPr>
        <w:pStyle w:val="4"/>
        <w:spacing w:before="0" w:beforeAutospacing="0" w:after="0" w:afterAutospacing="0"/>
        <w:ind w:firstLine="945"/>
        <w:jc w:val="center"/>
        <w:rPr>
          <w:b/>
          <w:sz w:val="28"/>
          <w:szCs w:val="28"/>
        </w:rPr>
      </w:pPr>
      <w:r>
        <w:rPr>
          <w:b/>
          <w:bCs/>
          <w:sz w:val="28"/>
          <w:szCs w:val="28"/>
        </w:rPr>
        <w:br w:type="page"/>
      </w:r>
      <w:r>
        <w:rPr>
          <w:b/>
          <w:bCs/>
          <w:sz w:val="28"/>
          <w:szCs w:val="28"/>
        </w:rPr>
        <w:t xml:space="preserve">СОДЕРЖАНИЕ </w:t>
      </w:r>
      <w:r>
        <w:rPr>
          <w:b/>
          <w:sz w:val="28"/>
          <w:szCs w:val="28"/>
        </w:rPr>
        <w:t xml:space="preserve">УЧЕБНОГО ПРЕДМЕТА </w:t>
      </w:r>
    </w:p>
    <w:p>
      <w:pPr>
        <w:shd w:val="clear" w:color="auto" w:fill="FFFFFF"/>
        <w:spacing w:line="240" w:lineRule="auto"/>
        <w:ind w:firstLine="709"/>
        <w:jc w:val="center"/>
        <w:rPr>
          <w:rFonts w:ascii="Times New Roman" w:hAnsi="Times New Roman"/>
          <w:b/>
          <w:sz w:val="32"/>
          <w:szCs w:val="32"/>
        </w:rPr>
      </w:pPr>
      <w:r>
        <w:rPr>
          <w:rFonts w:ascii="Times New Roman" w:hAnsi="Times New Roman"/>
          <w:b/>
          <w:sz w:val="32"/>
          <w:szCs w:val="32"/>
        </w:rPr>
        <w:t>Календарно-тематическое планирование с указанием количества часов, отводимых на освоение каждой темы и с определением основных видов учебной деятельности</w:t>
      </w:r>
    </w:p>
    <w:p>
      <w:pPr>
        <w:pStyle w:val="5"/>
        <w:jc w:val="center"/>
        <w:rPr>
          <w:b w:val="0"/>
          <w:sz w:val="28"/>
          <w:szCs w:val="28"/>
        </w:rPr>
      </w:pPr>
      <w:r>
        <w:rPr>
          <w:b w:val="0"/>
          <w:sz w:val="28"/>
          <w:szCs w:val="28"/>
        </w:rPr>
        <w:t>6 класс</w:t>
      </w:r>
    </w:p>
    <w:p>
      <w:pPr>
        <w:pStyle w:val="5"/>
        <w:rPr>
          <w:b w:val="0"/>
          <w:sz w:val="24"/>
          <w:szCs w:val="24"/>
          <w:u w:val="single"/>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9"/>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5"/>
              <w:jc w:val="center"/>
              <w:rPr>
                <w:b w:val="0"/>
                <w:sz w:val="24"/>
                <w:szCs w:val="24"/>
              </w:rPr>
            </w:pPr>
            <w:r>
              <w:rPr>
                <w:b w:val="0"/>
                <w:sz w:val="24"/>
                <w:szCs w:val="24"/>
              </w:rPr>
              <w:t>Всего часов</w:t>
            </w:r>
          </w:p>
        </w:tc>
        <w:tc>
          <w:tcPr>
            <w:tcW w:w="1413" w:type="dxa"/>
            <w:vAlign w:val="center"/>
          </w:tcPr>
          <w:p>
            <w:pPr>
              <w:pStyle w:val="5"/>
              <w:jc w:val="center"/>
              <w:rPr>
                <w:b w:val="0"/>
                <w:sz w:val="24"/>
                <w:szCs w:val="24"/>
              </w:rPr>
            </w:pPr>
            <w:r>
              <w:rPr>
                <w:b w:val="0"/>
                <w:sz w:val="24"/>
                <w:szCs w:val="24"/>
              </w:rPr>
              <w:t>105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5"/>
              <w:rPr>
                <w:sz w:val="24"/>
                <w:szCs w:val="24"/>
              </w:rPr>
            </w:pPr>
            <w:r>
              <w:rPr>
                <w:sz w:val="24"/>
                <w:szCs w:val="24"/>
              </w:rPr>
              <w:t>Коммуникативная компетенция</w:t>
            </w:r>
          </w:p>
        </w:tc>
        <w:tc>
          <w:tcPr>
            <w:tcW w:w="1413" w:type="dxa"/>
            <w:vAlign w:val="center"/>
          </w:tcPr>
          <w:p>
            <w:pPr>
              <w:pStyle w:val="5"/>
              <w:jc w:val="center"/>
              <w:rPr>
                <w:sz w:val="24"/>
                <w:szCs w:val="24"/>
              </w:rPr>
            </w:pPr>
            <w:r>
              <w:rPr>
                <w:sz w:val="24"/>
                <w:szCs w:val="24"/>
              </w:rPr>
              <w:t>25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5"/>
              <w:rPr>
                <w:sz w:val="24"/>
                <w:szCs w:val="24"/>
              </w:rPr>
            </w:pPr>
            <w:r>
              <w:rPr>
                <w:sz w:val="24"/>
                <w:szCs w:val="24"/>
              </w:rPr>
              <w:t>Языковая и лингвистическая компетенция</w:t>
            </w:r>
          </w:p>
        </w:tc>
        <w:tc>
          <w:tcPr>
            <w:tcW w:w="1413" w:type="dxa"/>
            <w:vAlign w:val="center"/>
          </w:tcPr>
          <w:p>
            <w:pPr>
              <w:pStyle w:val="5"/>
              <w:jc w:val="center"/>
              <w:rPr>
                <w:sz w:val="24"/>
                <w:szCs w:val="24"/>
              </w:rPr>
            </w:pPr>
            <w:r>
              <w:rPr>
                <w:sz w:val="24"/>
                <w:szCs w:val="24"/>
              </w:rPr>
              <w:t>72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5"/>
              <w:rPr>
                <w:sz w:val="24"/>
                <w:szCs w:val="24"/>
              </w:rPr>
            </w:pPr>
            <w:r>
              <w:rPr>
                <w:sz w:val="24"/>
                <w:szCs w:val="24"/>
              </w:rPr>
              <w:t>Этнокультурологическая компетенция</w:t>
            </w:r>
          </w:p>
        </w:tc>
        <w:tc>
          <w:tcPr>
            <w:tcW w:w="1413" w:type="dxa"/>
            <w:vAlign w:val="center"/>
          </w:tcPr>
          <w:p>
            <w:pPr>
              <w:pStyle w:val="5"/>
              <w:jc w:val="center"/>
              <w:rPr>
                <w:sz w:val="24"/>
                <w:szCs w:val="24"/>
              </w:rPr>
            </w:pPr>
            <w:r>
              <w:rPr>
                <w:sz w:val="24"/>
                <w:szCs w:val="24"/>
              </w:rPr>
              <w:t>8 ч</w:t>
            </w:r>
          </w:p>
        </w:tc>
      </w:tr>
    </w:tbl>
    <w:p>
      <w:pPr>
        <w:pStyle w:val="5"/>
        <w:rPr>
          <w:b w:val="0"/>
          <w:sz w:val="24"/>
          <w:szCs w:val="24"/>
          <w:u w:val="single"/>
        </w:rPr>
      </w:pPr>
    </w:p>
    <w:p>
      <w:pPr>
        <w:pStyle w:val="5"/>
        <w:rPr>
          <w:b w:val="0"/>
          <w:sz w:val="24"/>
          <w:szCs w:val="24"/>
          <w:u w:val="single"/>
        </w:rPr>
      </w:pP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784"/>
        <w:gridCol w:w="2064"/>
        <w:gridCol w:w="2755"/>
        <w:gridCol w:w="3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blHeader/>
        </w:trPr>
        <w:tc>
          <w:tcPr>
            <w:tcW w:w="396" w:type="pct"/>
          </w:tcPr>
          <w:p>
            <w:pPr>
              <w:pStyle w:val="5"/>
              <w:jc w:val="center"/>
              <w:rPr>
                <w:b w:val="0"/>
                <w:sz w:val="24"/>
                <w:szCs w:val="24"/>
              </w:rPr>
            </w:pPr>
            <w:r>
              <w:rPr>
                <w:b w:val="0"/>
                <w:sz w:val="24"/>
                <w:szCs w:val="24"/>
              </w:rPr>
              <w:t>Кол-во часов</w:t>
            </w:r>
          </w:p>
        </w:tc>
        <w:tc>
          <w:tcPr>
            <w:tcW w:w="1083" w:type="pct"/>
          </w:tcPr>
          <w:p>
            <w:pPr>
              <w:pStyle w:val="5"/>
              <w:jc w:val="center"/>
              <w:rPr>
                <w:b w:val="0"/>
                <w:sz w:val="24"/>
                <w:szCs w:val="24"/>
              </w:rPr>
            </w:pPr>
            <w:r>
              <w:rPr>
                <w:b w:val="0"/>
                <w:sz w:val="24"/>
                <w:szCs w:val="24"/>
              </w:rPr>
              <w:t>Название раздела, темы</w:t>
            </w:r>
          </w:p>
        </w:tc>
        <w:tc>
          <w:tcPr>
            <w:tcW w:w="1444" w:type="pct"/>
          </w:tcPr>
          <w:p>
            <w:pPr>
              <w:pStyle w:val="5"/>
              <w:jc w:val="center"/>
              <w:rPr>
                <w:b w:val="0"/>
                <w:sz w:val="24"/>
                <w:szCs w:val="24"/>
              </w:rPr>
            </w:pPr>
            <w:r>
              <w:rPr>
                <w:b w:val="0"/>
                <w:sz w:val="24"/>
                <w:szCs w:val="24"/>
              </w:rPr>
              <w:t xml:space="preserve">Основное содержание  </w:t>
            </w:r>
          </w:p>
        </w:tc>
        <w:tc>
          <w:tcPr>
            <w:tcW w:w="2077" w:type="pct"/>
          </w:tcPr>
          <w:p>
            <w:pPr>
              <w:pStyle w:val="5"/>
              <w:jc w:val="center"/>
              <w:rPr>
                <w:b w:val="0"/>
                <w:sz w:val="24"/>
                <w:szCs w:val="24"/>
              </w:rPr>
            </w:pPr>
            <w:r>
              <w:rPr>
                <w:b w:val="0"/>
                <w:sz w:val="24"/>
                <w:szCs w:val="24"/>
              </w:rPr>
              <w:t xml:space="preserve">Характеристика основных видов деятельности учащихся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5000" w:type="pct"/>
            <w:gridSpan w:val="4"/>
          </w:tcPr>
          <w:p>
            <w:pPr>
              <w:pStyle w:val="5"/>
              <w:jc w:val="center"/>
              <w:rPr>
                <w:sz w:val="24"/>
                <w:szCs w:val="24"/>
              </w:rPr>
            </w:pPr>
            <w:r>
              <w:rPr>
                <w:sz w:val="24"/>
                <w:szCs w:val="24"/>
              </w:rPr>
              <w:t>1. СОДЕРЖАНИЕ, ОБЕСПЕЧИВАЮЩЕЕ ФОРМИРОВАНИЕ КОММУНИКАТИВНОЙ КОМПЕТЕНЦИИ (25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2</w:t>
            </w:r>
          </w:p>
        </w:tc>
        <w:tc>
          <w:tcPr>
            <w:tcW w:w="1083" w:type="pct"/>
          </w:tcPr>
          <w:p>
            <w:pPr>
              <w:pStyle w:val="5"/>
              <w:rPr>
                <w:b w:val="0"/>
                <w:sz w:val="24"/>
                <w:szCs w:val="24"/>
              </w:rPr>
            </w:pPr>
            <w:r>
              <w:rPr>
                <w:b w:val="0"/>
                <w:sz w:val="24"/>
                <w:szCs w:val="24"/>
              </w:rPr>
              <w:t>Речь и речевое общение</w:t>
            </w:r>
          </w:p>
          <w:p>
            <w:pPr>
              <w:pStyle w:val="5"/>
              <w:rPr>
                <w:sz w:val="24"/>
                <w:szCs w:val="24"/>
              </w:rPr>
            </w:pPr>
          </w:p>
        </w:tc>
        <w:tc>
          <w:tcPr>
            <w:tcW w:w="1444" w:type="pct"/>
          </w:tcPr>
          <w:p>
            <w:pPr>
              <w:pStyle w:val="5"/>
              <w:rPr>
                <w:b w:val="0"/>
                <w:sz w:val="24"/>
                <w:szCs w:val="24"/>
              </w:rPr>
            </w:pPr>
            <w:r>
              <w:rPr>
                <w:b w:val="0"/>
                <w:sz w:val="24"/>
                <w:szCs w:val="24"/>
              </w:rPr>
              <w:t>Речь и речевое общение.</w:t>
            </w:r>
          </w:p>
          <w:p>
            <w:pPr>
              <w:pStyle w:val="5"/>
              <w:rPr>
                <w:sz w:val="24"/>
                <w:szCs w:val="24"/>
              </w:rPr>
            </w:pPr>
            <w:r>
              <w:rPr>
                <w:sz w:val="24"/>
                <w:szCs w:val="24"/>
              </w:rPr>
              <w:t>Условия речевого общения. Виды монолога: повествование, описание, рассуждение.</w:t>
            </w:r>
          </w:p>
          <w:p>
            <w:pPr>
              <w:pStyle w:val="5"/>
              <w:rPr>
                <w:sz w:val="24"/>
                <w:szCs w:val="24"/>
              </w:rPr>
            </w:pPr>
            <w:r>
              <w:rPr>
                <w:sz w:val="24"/>
                <w:szCs w:val="24"/>
              </w:rPr>
              <w:t>Диалог-расспрос, диалог — побуждение к действию. Сочетание разных видов диалога.</w:t>
            </w:r>
          </w:p>
        </w:tc>
        <w:tc>
          <w:tcPr>
            <w:tcW w:w="2077" w:type="pct"/>
          </w:tcPr>
          <w:p>
            <w:pPr>
              <w:pStyle w:val="5"/>
              <w:jc w:val="both"/>
              <w:rPr>
                <w:sz w:val="24"/>
                <w:szCs w:val="24"/>
              </w:rPr>
            </w:pPr>
            <w:r>
              <w:rPr>
                <w:sz w:val="24"/>
                <w:szCs w:val="24"/>
              </w:rPr>
              <w:t>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Сравнивать образцы диалогической речи.</w:t>
            </w:r>
          </w:p>
          <w:p>
            <w:pPr>
              <w:pStyle w:val="5"/>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4</w:t>
            </w:r>
          </w:p>
        </w:tc>
        <w:tc>
          <w:tcPr>
            <w:tcW w:w="1083" w:type="pct"/>
          </w:tcPr>
          <w:p>
            <w:pPr>
              <w:pStyle w:val="5"/>
              <w:rPr>
                <w:sz w:val="24"/>
                <w:szCs w:val="24"/>
              </w:rPr>
            </w:pPr>
            <w:r>
              <w:rPr>
                <w:b w:val="0"/>
                <w:sz w:val="24"/>
                <w:szCs w:val="24"/>
              </w:rPr>
              <w:t xml:space="preserve">Речевая деятельность </w:t>
            </w:r>
          </w:p>
        </w:tc>
        <w:tc>
          <w:tcPr>
            <w:tcW w:w="1444" w:type="pct"/>
          </w:tcPr>
          <w:p>
            <w:pPr>
              <w:pStyle w:val="5"/>
              <w:jc w:val="both"/>
              <w:rPr>
                <w:i/>
                <w:sz w:val="24"/>
                <w:szCs w:val="24"/>
              </w:rPr>
            </w:pPr>
            <w:r>
              <w:rPr>
                <w:b w:val="0"/>
                <w:sz w:val="24"/>
                <w:szCs w:val="24"/>
              </w:rPr>
              <w:t xml:space="preserve">Речевая деятельность. </w:t>
            </w:r>
            <w:r>
              <w:rPr>
                <w:sz w:val="24"/>
                <w:szCs w:val="24"/>
              </w:rPr>
              <w:t xml:space="preserve">Основные особенности аудирования, говорения, чтения, письма как видов речевой деятельности. Выборочное, ознакомительное, детальное аудирование. Приёмы, повышающие эффективность слушания устной монологической речи. Культура чтения. Основные особенности устного высказывания. Сжатый, выборочный, развёрнутый пересказ прочитанного, прослушанного, увиденного в соответствии с условиями общения. Основные особенности письменного высказывания. Подробное, сжатое, выборочное изложение прочитанного или прослушанного текста. </w:t>
            </w:r>
          </w:p>
        </w:tc>
        <w:tc>
          <w:tcPr>
            <w:tcW w:w="2077" w:type="pct"/>
          </w:tcPr>
          <w:p>
            <w:pPr>
              <w:pStyle w:val="5"/>
              <w:jc w:val="both"/>
              <w:rPr>
                <w:sz w:val="24"/>
                <w:szCs w:val="24"/>
              </w:rPr>
            </w:pPr>
            <w:r>
              <w:rPr>
                <w:sz w:val="24"/>
                <w:szCs w:val="24"/>
              </w:rPr>
              <w:t xml:space="preserve">Иметь представление об основных видах речевой деятельности и их особенностях. Пользоваться различными видами аудирования. Различать основную и дополнительную информацию текста, воспринимаемого зрительно или на слух. Передавать в устной 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w:t>
            </w:r>
          </w:p>
          <w:p>
            <w:pPr>
              <w:pStyle w:val="5"/>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2</w:t>
            </w:r>
          </w:p>
        </w:tc>
        <w:tc>
          <w:tcPr>
            <w:tcW w:w="1083" w:type="pct"/>
          </w:tcPr>
          <w:p>
            <w:pPr>
              <w:pStyle w:val="5"/>
              <w:rPr>
                <w:sz w:val="24"/>
                <w:szCs w:val="24"/>
              </w:rPr>
            </w:pPr>
            <w:r>
              <w:rPr>
                <w:b w:val="0"/>
                <w:sz w:val="24"/>
                <w:szCs w:val="24"/>
              </w:rPr>
              <w:t xml:space="preserve">Текст. </w:t>
            </w:r>
          </w:p>
          <w:p>
            <w:pPr>
              <w:pStyle w:val="5"/>
              <w:rPr>
                <w:sz w:val="24"/>
                <w:szCs w:val="24"/>
              </w:rPr>
            </w:pPr>
          </w:p>
          <w:p>
            <w:pPr>
              <w:pStyle w:val="5"/>
              <w:rPr>
                <w:sz w:val="24"/>
                <w:szCs w:val="24"/>
              </w:rPr>
            </w:pPr>
          </w:p>
        </w:tc>
        <w:tc>
          <w:tcPr>
            <w:tcW w:w="1444" w:type="pct"/>
          </w:tcPr>
          <w:p>
            <w:pPr>
              <w:pStyle w:val="5"/>
              <w:rPr>
                <w:sz w:val="24"/>
                <w:szCs w:val="24"/>
              </w:rPr>
            </w:pPr>
            <w:r>
              <w:rPr>
                <w:b w:val="0"/>
                <w:sz w:val="24"/>
                <w:szCs w:val="24"/>
              </w:rPr>
              <w:t xml:space="preserve">Текст. </w:t>
            </w:r>
          </w:p>
          <w:p>
            <w:pPr>
              <w:pStyle w:val="5"/>
              <w:jc w:val="both"/>
              <w:rPr>
                <w:sz w:val="24"/>
                <w:szCs w:val="24"/>
              </w:rPr>
            </w:pPr>
            <w:r>
              <w:rPr>
                <w:sz w:val="24"/>
                <w:szCs w:val="24"/>
              </w:rPr>
              <w:t>Основные признаки текста. Структура текста. Смысловая и композиционная цельность, связность текста. Тема, основная мысль текста. Микротема текста. Лексические, грамматические, смысловые средства связи предложений и частей текста. Основная и дополнительная информация текстов. План (сложный), аннотация.</w:t>
            </w:r>
          </w:p>
          <w:p>
            <w:pPr>
              <w:pStyle w:val="5"/>
              <w:jc w:val="both"/>
              <w:rPr>
                <w:sz w:val="24"/>
                <w:szCs w:val="24"/>
              </w:rPr>
            </w:pPr>
            <w:r>
              <w:rPr>
                <w:sz w:val="24"/>
                <w:szCs w:val="24"/>
              </w:rPr>
              <w:t>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p>
        </w:tc>
        <w:tc>
          <w:tcPr>
            <w:tcW w:w="2077" w:type="pct"/>
          </w:tcPr>
          <w:p>
            <w:pPr>
              <w:pStyle w:val="5"/>
              <w:jc w:val="both"/>
              <w:rPr>
                <w:sz w:val="24"/>
                <w:szCs w:val="24"/>
              </w:rPr>
            </w:pPr>
            <w:r>
              <w:rPr>
                <w:sz w:val="24"/>
                <w:szCs w:val="24"/>
              </w:rPr>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pPr>
              <w:pStyle w:val="5"/>
              <w:jc w:val="both"/>
              <w:rPr>
                <w:sz w:val="24"/>
                <w:szCs w:val="24"/>
              </w:rPr>
            </w:pPr>
            <w:r>
              <w:rPr>
                <w:sz w:val="24"/>
                <w:szCs w:val="24"/>
              </w:rPr>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pPr>
              <w:pStyle w:val="5"/>
              <w:jc w:val="both"/>
              <w:rPr>
                <w:sz w:val="24"/>
                <w:szCs w:val="24"/>
              </w:rPr>
            </w:pPr>
            <w:r>
              <w:rPr>
                <w:sz w:val="24"/>
                <w:szCs w:val="24"/>
              </w:rPr>
              <w:t>Выделять микротемы текста, делить его на абзацы; знать композиционные элементы абзаца и целого текста (зачин, основная часть, концовка).</w:t>
            </w:r>
          </w:p>
          <w:p>
            <w:pPr>
              <w:pStyle w:val="5"/>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93" w:hRule="atLeast"/>
        </w:trPr>
        <w:tc>
          <w:tcPr>
            <w:tcW w:w="396" w:type="pct"/>
          </w:tcPr>
          <w:p>
            <w:pPr>
              <w:pStyle w:val="5"/>
              <w:jc w:val="center"/>
              <w:rPr>
                <w:b w:val="0"/>
                <w:sz w:val="24"/>
                <w:szCs w:val="24"/>
              </w:rPr>
            </w:pPr>
            <w:r>
              <w:rPr>
                <w:b w:val="0"/>
                <w:sz w:val="24"/>
                <w:szCs w:val="24"/>
              </w:rPr>
              <w:t>2</w:t>
            </w:r>
          </w:p>
          <w:p>
            <w:pPr>
              <w:pStyle w:val="5"/>
              <w:jc w:val="center"/>
              <w:rPr>
                <w:b w:val="0"/>
                <w:sz w:val="24"/>
                <w:szCs w:val="24"/>
              </w:rPr>
            </w:pPr>
          </w:p>
          <w:p>
            <w:pPr>
              <w:pStyle w:val="5"/>
              <w:jc w:val="center"/>
              <w:rPr>
                <w:b w:val="0"/>
                <w:sz w:val="24"/>
                <w:szCs w:val="24"/>
              </w:rPr>
            </w:pPr>
          </w:p>
          <w:p>
            <w:pPr>
              <w:pStyle w:val="5"/>
              <w:jc w:val="center"/>
              <w:rPr>
                <w:b w:val="0"/>
                <w:sz w:val="24"/>
                <w:szCs w:val="24"/>
              </w:rPr>
            </w:pPr>
          </w:p>
        </w:tc>
        <w:tc>
          <w:tcPr>
            <w:tcW w:w="1083" w:type="pct"/>
          </w:tcPr>
          <w:p>
            <w:pPr>
              <w:pStyle w:val="5"/>
              <w:rPr>
                <w:b w:val="0"/>
                <w:sz w:val="24"/>
                <w:szCs w:val="24"/>
              </w:rPr>
            </w:pPr>
            <w:r>
              <w:rPr>
                <w:b w:val="0"/>
                <w:sz w:val="24"/>
                <w:szCs w:val="24"/>
              </w:rPr>
              <w:t>Функциональные разновидности языка</w:t>
            </w:r>
          </w:p>
          <w:p>
            <w:pPr>
              <w:pStyle w:val="5"/>
              <w:rPr>
                <w:sz w:val="24"/>
                <w:szCs w:val="24"/>
              </w:rPr>
            </w:pPr>
          </w:p>
          <w:p>
            <w:pPr>
              <w:pStyle w:val="5"/>
              <w:rPr>
                <w:sz w:val="24"/>
                <w:szCs w:val="24"/>
              </w:rPr>
            </w:pPr>
          </w:p>
        </w:tc>
        <w:tc>
          <w:tcPr>
            <w:tcW w:w="1444" w:type="pct"/>
          </w:tcPr>
          <w:p>
            <w:pPr>
              <w:pStyle w:val="5"/>
              <w:rPr>
                <w:sz w:val="24"/>
                <w:szCs w:val="24"/>
              </w:rPr>
            </w:pPr>
            <w:r>
              <w:rPr>
                <w:sz w:val="24"/>
                <w:szCs w:val="24"/>
              </w:rPr>
              <w:t>Функциональные разновидности языка: разговорный стиль, официально-деловой стиль, научный стиль, публицистический стиль.</w:t>
            </w:r>
          </w:p>
          <w:p>
            <w:pPr>
              <w:pStyle w:val="5"/>
              <w:jc w:val="both"/>
              <w:rPr>
                <w:sz w:val="24"/>
                <w:szCs w:val="24"/>
              </w:rPr>
            </w:pPr>
            <w:r>
              <w:rPr>
                <w:sz w:val="24"/>
                <w:szCs w:val="24"/>
              </w:rPr>
              <w:t>Сфера употребления, типичные ситуации речевого общения, задачи речи, языковые средства, характерные для разговорного языка. Основные жанры разговорной речи: рассказ, беседа.</w:t>
            </w:r>
          </w:p>
          <w:p>
            <w:pPr>
              <w:pStyle w:val="5"/>
              <w:jc w:val="both"/>
              <w:rPr>
                <w:sz w:val="24"/>
                <w:szCs w:val="24"/>
              </w:rPr>
            </w:pPr>
            <w:r>
              <w:rPr>
                <w:sz w:val="24"/>
                <w:szCs w:val="24"/>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pPr>
              <w:pStyle w:val="5"/>
              <w:jc w:val="both"/>
              <w:rPr>
                <w:sz w:val="24"/>
                <w:szCs w:val="24"/>
              </w:rPr>
            </w:pPr>
            <w:r>
              <w:rPr>
                <w:sz w:val="24"/>
                <w:szCs w:val="24"/>
              </w:rPr>
              <w:t>Основные жанры научного стиля: аннотация, её особенности. Основные жанры публицистического стиля: выступление, его особенности.</w:t>
            </w:r>
          </w:p>
          <w:p>
            <w:pPr>
              <w:pStyle w:val="5"/>
              <w:jc w:val="both"/>
              <w:rPr>
                <w:sz w:val="24"/>
                <w:szCs w:val="24"/>
              </w:rPr>
            </w:pPr>
          </w:p>
        </w:tc>
        <w:tc>
          <w:tcPr>
            <w:tcW w:w="2077" w:type="pct"/>
          </w:tcPr>
          <w:p>
            <w:pPr>
              <w:pStyle w:val="5"/>
              <w:rPr>
                <w:sz w:val="24"/>
                <w:szCs w:val="24"/>
              </w:rPr>
            </w:pPr>
            <w:r>
              <w:rPr>
                <w:sz w:val="24"/>
                <w:szCs w:val="24"/>
              </w:rPr>
              <w:t>Устанавливать принадлежность текста к определённой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w:t>
            </w:r>
          </w:p>
          <w:p>
            <w:pPr>
              <w:pStyle w:val="5"/>
              <w:rPr>
                <w:sz w:val="24"/>
                <w:szCs w:val="24"/>
              </w:rPr>
            </w:pPr>
            <w:r>
              <w:rPr>
                <w:sz w:val="24"/>
                <w:szCs w:val="24"/>
              </w:rPr>
              <w:t>Выявлять особенности разговорной речи. Выступать перед аудиторией сверстников с рассказом, вести беседу в соответствии с целью и ситуацией общения.</w:t>
            </w:r>
          </w:p>
          <w:p>
            <w:pPr>
              <w:pStyle w:val="5"/>
              <w:rPr>
                <w:sz w:val="24"/>
                <w:szCs w:val="24"/>
              </w:rPr>
            </w:pPr>
            <w:r>
              <w:rPr>
                <w:sz w:val="24"/>
                <w:szCs w:val="24"/>
              </w:rPr>
              <w:t>Использовать возможности электронной почты для информационного обмена.</w:t>
            </w:r>
          </w:p>
          <w:p>
            <w:pPr>
              <w:pStyle w:val="5"/>
              <w:rPr>
                <w:sz w:val="24"/>
                <w:szCs w:val="24"/>
              </w:rPr>
            </w:pPr>
            <w:r>
              <w:rPr>
                <w:sz w:val="24"/>
                <w:szCs w:val="24"/>
              </w:rPr>
              <w:t>Вести личный дневник (блог) с использованием возможностей Интернета.</w:t>
            </w:r>
          </w:p>
          <w:p>
            <w:pPr>
              <w:pStyle w:val="5"/>
              <w:rPr>
                <w:sz w:val="24"/>
                <w:szCs w:val="24"/>
              </w:rPr>
            </w:pPr>
            <w:r>
              <w:rPr>
                <w:sz w:val="24"/>
                <w:szCs w:val="24"/>
              </w:rPr>
              <w:t>Писать аннотацию, заявление, рассказ в соответствии с целью и ситуацией общения. Выступать перед аудиторией сверстников с небольшим сообщением публицистического характера.</w:t>
            </w:r>
          </w:p>
          <w:p>
            <w:pPr>
              <w:pStyle w:val="5"/>
              <w:rPr>
                <w:sz w:val="24"/>
                <w:szCs w:val="24"/>
              </w:rPr>
            </w:pPr>
            <w:r>
              <w:rPr>
                <w:sz w:val="24"/>
                <w:szCs w:val="24"/>
              </w:rPr>
              <w:t>Писать заявление в соответствии с целью и ситуацией общения.</w:t>
            </w:r>
          </w:p>
          <w:p>
            <w:pPr>
              <w:pStyle w:val="5"/>
              <w:rPr>
                <w:sz w:val="24"/>
                <w:szCs w:val="24"/>
              </w:rPr>
            </w:pPr>
            <w:r>
              <w:rPr>
                <w:sz w:val="24"/>
                <w:szCs w:val="24"/>
              </w:rPr>
              <w:t>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80" w:hRule="atLeast"/>
        </w:trPr>
        <w:tc>
          <w:tcPr>
            <w:tcW w:w="396" w:type="pct"/>
          </w:tcPr>
          <w:p>
            <w:pPr>
              <w:pStyle w:val="5"/>
              <w:jc w:val="center"/>
              <w:rPr>
                <w:b w:val="0"/>
                <w:sz w:val="24"/>
                <w:szCs w:val="24"/>
              </w:rPr>
            </w:pPr>
          </w:p>
          <w:p>
            <w:pPr>
              <w:pStyle w:val="5"/>
              <w:jc w:val="center"/>
              <w:rPr>
                <w:b w:val="0"/>
                <w:sz w:val="24"/>
                <w:szCs w:val="24"/>
              </w:rPr>
            </w:pPr>
            <w:r>
              <w:rPr>
                <w:b w:val="0"/>
                <w:sz w:val="24"/>
                <w:szCs w:val="24"/>
              </w:rPr>
              <w:t>15</w:t>
            </w:r>
          </w:p>
          <w:p>
            <w:pPr>
              <w:pStyle w:val="5"/>
              <w:jc w:val="center"/>
              <w:rPr>
                <w:b w:val="0"/>
                <w:sz w:val="24"/>
                <w:szCs w:val="24"/>
              </w:rPr>
            </w:pPr>
          </w:p>
          <w:p>
            <w:pPr>
              <w:pStyle w:val="5"/>
              <w:rPr>
                <w:b w:val="0"/>
                <w:sz w:val="24"/>
                <w:szCs w:val="24"/>
              </w:rPr>
            </w:pPr>
          </w:p>
        </w:tc>
        <w:tc>
          <w:tcPr>
            <w:tcW w:w="1083" w:type="pct"/>
          </w:tcPr>
          <w:p>
            <w:pPr>
              <w:pStyle w:val="5"/>
              <w:rPr>
                <w:sz w:val="24"/>
                <w:szCs w:val="24"/>
              </w:rPr>
            </w:pPr>
          </w:p>
          <w:p>
            <w:pPr>
              <w:pStyle w:val="5"/>
              <w:rPr>
                <w:sz w:val="24"/>
                <w:szCs w:val="24"/>
              </w:rPr>
            </w:pPr>
            <w:r>
              <w:rPr>
                <w:sz w:val="24"/>
                <w:szCs w:val="24"/>
                <w:lang w:val="tt-RU"/>
              </w:rPr>
              <w:t>Контроль диктант</w:t>
            </w:r>
            <w:r>
              <w:rPr>
                <w:rFonts w:hint="default"/>
                <w:sz w:val="24"/>
                <w:szCs w:val="24"/>
                <w:lang w:val="ru-RU"/>
              </w:rPr>
              <w:t>,</w:t>
            </w:r>
            <w:bookmarkStart w:id="0" w:name="_GoBack"/>
            <w:bookmarkEnd w:id="0"/>
            <w:r>
              <w:rPr>
                <w:sz w:val="24"/>
                <w:szCs w:val="24"/>
                <w:lang w:val="tt-RU"/>
              </w:rPr>
              <w:t xml:space="preserve"> Изложение</w:t>
            </w:r>
            <w:r>
              <w:rPr>
                <w:rFonts w:hint="default"/>
                <w:sz w:val="24"/>
                <w:szCs w:val="24"/>
                <w:lang w:val="ru-RU"/>
              </w:rPr>
              <w:t>,</w:t>
            </w:r>
            <w:r>
              <w:rPr>
                <w:sz w:val="24"/>
                <w:szCs w:val="24"/>
                <w:lang w:val="tt-RU"/>
              </w:rPr>
              <w:t xml:space="preserve"> Сочинение </w:t>
            </w:r>
          </w:p>
          <w:p>
            <w:pPr>
              <w:pStyle w:val="5"/>
              <w:rPr>
                <w:sz w:val="24"/>
                <w:szCs w:val="24"/>
              </w:rPr>
            </w:pPr>
          </w:p>
          <w:p>
            <w:pPr>
              <w:pStyle w:val="5"/>
              <w:rPr>
                <w:b w:val="0"/>
                <w:sz w:val="24"/>
                <w:szCs w:val="24"/>
              </w:rPr>
            </w:pPr>
          </w:p>
        </w:tc>
        <w:tc>
          <w:tcPr>
            <w:tcW w:w="1444" w:type="pct"/>
          </w:tcPr>
          <w:p>
            <w:pPr>
              <w:pStyle w:val="5"/>
              <w:jc w:val="both"/>
              <w:rPr>
                <w:sz w:val="24"/>
                <w:szCs w:val="24"/>
              </w:rPr>
            </w:pPr>
          </w:p>
          <w:p>
            <w:pPr>
              <w:pStyle w:val="5"/>
              <w:jc w:val="both"/>
              <w:rPr>
                <w:sz w:val="24"/>
                <w:szCs w:val="24"/>
              </w:rPr>
            </w:pPr>
          </w:p>
          <w:p>
            <w:pPr>
              <w:pStyle w:val="5"/>
              <w:jc w:val="both"/>
              <w:rPr>
                <w:sz w:val="24"/>
                <w:szCs w:val="24"/>
              </w:rPr>
            </w:pPr>
          </w:p>
        </w:tc>
        <w:tc>
          <w:tcPr>
            <w:tcW w:w="2077" w:type="pct"/>
          </w:tcPr>
          <w:p>
            <w:pPr>
              <w:pStyle w:val="5"/>
              <w:rPr>
                <w:sz w:val="24"/>
                <w:szCs w:val="24"/>
              </w:rPr>
            </w:pPr>
          </w:p>
          <w:p>
            <w:pPr>
              <w:pStyle w:val="5"/>
              <w:rPr>
                <w:sz w:val="24"/>
                <w:szCs w:val="24"/>
              </w:rPr>
            </w:pPr>
            <w:r>
              <w:rPr>
                <w:sz w:val="24"/>
                <w:szCs w:val="24"/>
                <w:lang w:val="tt-RU"/>
              </w:rPr>
              <w:t>П</w:t>
            </w:r>
            <w:r>
              <w:rPr>
                <w:sz w:val="24"/>
                <w:szCs w:val="24"/>
              </w:rPr>
              <w:t xml:space="preserve">исать контрольные диктанты, изложения, сочинения; </w:t>
            </w:r>
            <w:r>
              <w:rPr>
                <w:sz w:val="24"/>
                <w:szCs w:val="24"/>
                <w:lang w:val="tt-RU"/>
              </w:rPr>
              <w:t xml:space="preserve"> изложения с элементами сочинения, соблюдая орфографические нормы татарского языка</w:t>
            </w:r>
            <w:r>
              <w:rPr>
                <w:sz w:val="24"/>
                <w:szCs w:val="24"/>
              </w:rPr>
              <w:t>; находить орфографические и пунктуационные ошибки и исправлять их.</w:t>
            </w:r>
          </w:p>
          <w:p>
            <w:pPr>
              <w:pStyle w:val="5"/>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5000" w:type="pct"/>
            <w:gridSpan w:val="4"/>
          </w:tcPr>
          <w:p>
            <w:pPr>
              <w:pStyle w:val="5"/>
              <w:jc w:val="center"/>
              <w:rPr>
                <w:sz w:val="24"/>
                <w:szCs w:val="24"/>
              </w:rPr>
            </w:pPr>
            <w:r>
              <w:rPr>
                <w:sz w:val="24"/>
                <w:szCs w:val="24"/>
              </w:rPr>
              <w:t>2. СОДЕРЖАНИЕ, ОБЕСПЕЧИВАЮЩЕЕ ФОРМИРОВАНИЕ ЯЗЫКОВОЙ</w:t>
            </w:r>
            <w:r>
              <w:rPr>
                <w:sz w:val="24"/>
                <w:szCs w:val="24"/>
              </w:rPr>
              <w:br w:type="textWrapping"/>
            </w:r>
            <w:r>
              <w:rPr>
                <w:sz w:val="24"/>
                <w:szCs w:val="24"/>
              </w:rPr>
              <w:t>И ЛИНГВИСТИЧЕСКОЙ КОМПЕТЕНЦИИ (72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1</w:t>
            </w:r>
          </w:p>
        </w:tc>
        <w:tc>
          <w:tcPr>
            <w:tcW w:w="1083" w:type="pct"/>
          </w:tcPr>
          <w:p>
            <w:pPr>
              <w:pStyle w:val="5"/>
              <w:rPr>
                <w:b w:val="0"/>
                <w:sz w:val="24"/>
                <w:szCs w:val="24"/>
              </w:rPr>
            </w:pPr>
            <w:r>
              <w:rPr>
                <w:b w:val="0"/>
                <w:sz w:val="24"/>
                <w:szCs w:val="24"/>
              </w:rPr>
              <w:t>Общие  сведения о языке</w:t>
            </w:r>
          </w:p>
        </w:tc>
        <w:tc>
          <w:tcPr>
            <w:tcW w:w="1444" w:type="pct"/>
          </w:tcPr>
          <w:p>
            <w:pPr>
              <w:pStyle w:val="5"/>
              <w:rPr>
                <w:sz w:val="24"/>
                <w:szCs w:val="24"/>
              </w:rPr>
            </w:pPr>
            <w:r>
              <w:rPr>
                <w:b w:val="0"/>
                <w:sz w:val="24"/>
                <w:szCs w:val="24"/>
              </w:rPr>
              <w:t>Общие  сведения о языке</w:t>
            </w:r>
            <w:r>
              <w:rPr>
                <w:sz w:val="24"/>
                <w:szCs w:val="24"/>
              </w:rPr>
              <w:t xml:space="preserve"> . 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c>
          <w:tcPr>
            <w:tcW w:w="2077" w:type="pct"/>
          </w:tcPr>
          <w:p>
            <w:pPr>
              <w:pStyle w:val="5"/>
              <w:rPr>
                <w:sz w:val="24"/>
                <w:szCs w:val="24"/>
              </w:rPr>
            </w:pPr>
            <w:r>
              <w:rPr>
                <w:sz w:val="24"/>
                <w:szCs w:val="24"/>
              </w:rPr>
              <w:t>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w:t>
            </w:r>
          </w:p>
          <w:p>
            <w:pPr>
              <w:pStyle w:val="5"/>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8</w:t>
            </w:r>
          </w:p>
        </w:tc>
        <w:tc>
          <w:tcPr>
            <w:tcW w:w="1083" w:type="pct"/>
          </w:tcPr>
          <w:p>
            <w:pPr>
              <w:pStyle w:val="5"/>
              <w:rPr>
                <w:b w:val="0"/>
                <w:sz w:val="24"/>
                <w:szCs w:val="24"/>
              </w:rPr>
            </w:pPr>
            <w:r>
              <w:rPr>
                <w:b w:val="0"/>
                <w:sz w:val="24"/>
                <w:szCs w:val="24"/>
              </w:rPr>
              <w:t xml:space="preserve">Фонетика и графика. </w:t>
            </w:r>
          </w:p>
          <w:p>
            <w:pPr>
              <w:pStyle w:val="5"/>
              <w:rPr>
                <w:sz w:val="24"/>
                <w:szCs w:val="24"/>
              </w:rPr>
            </w:pPr>
          </w:p>
        </w:tc>
        <w:tc>
          <w:tcPr>
            <w:tcW w:w="1444" w:type="pct"/>
          </w:tcPr>
          <w:p>
            <w:pPr>
              <w:pStyle w:val="5"/>
              <w:rPr>
                <w:b w:val="0"/>
                <w:sz w:val="24"/>
                <w:szCs w:val="24"/>
              </w:rPr>
            </w:pPr>
            <w:r>
              <w:rPr>
                <w:b w:val="0"/>
                <w:sz w:val="24"/>
                <w:szCs w:val="24"/>
              </w:rPr>
              <w:t xml:space="preserve">Фонетика и графика. </w:t>
            </w:r>
          </w:p>
          <w:p>
            <w:pPr>
              <w:pStyle w:val="5"/>
              <w:jc w:val="both"/>
              <w:rPr>
                <w:i/>
                <w:sz w:val="24"/>
                <w:szCs w:val="24"/>
              </w:rPr>
            </w:pPr>
            <w:r>
              <w:rPr>
                <w:sz w:val="24"/>
                <w:szCs w:val="24"/>
              </w:rPr>
              <w:t>Изменение звуков в речевом потоке. Звук и фонема. Система гласных звуков татарского языка, их количество. Классификация 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Понятие об интонации.</w:t>
            </w:r>
          </w:p>
          <w:p>
            <w:pPr>
              <w:pStyle w:val="5"/>
              <w:rPr>
                <w:sz w:val="24"/>
                <w:szCs w:val="24"/>
              </w:rPr>
            </w:pPr>
            <w:r>
              <w:rPr>
                <w:sz w:val="24"/>
                <w:szCs w:val="24"/>
              </w:rPr>
              <w:t xml:space="preserve">Фонетический анализ. </w:t>
            </w:r>
            <w:r>
              <w:rPr>
                <w:sz w:val="24"/>
                <w:szCs w:val="24"/>
                <w:lang w:val="tt-RU"/>
              </w:rPr>
              <w:t>Повторение.</w:t>
            </w:r>
            <w:r>
              <w:rPr>
                <w:sz w:val="24"/>
                <w:szCs w:val="24"/>
              </w:rPr>
              <w:t xml:space="preserve"> Контрольная работа.</w:t>
            </w:r>
          </w:p>
        </w:tc>
        <w:tc>
          <w:tcPr>
            <w:tcW w:w="2077" w:type="pct"/>
          </w:tcPr>
          <w:p>
            <w:pPr>
              <w:pStyle w:val="5"/>
              <w:jc w:val="both"/>
              <w:rPr>
                <w:sz w:val="24"/>
                <w:szCs w:val="24"/>
              </w:rPr>
            </w:pPr>
            <w:r>
              <w:rPr>
                <w:sz w:val="24"/>
                <w:szCs w:val="24"/>
              </w:rPr>
              <w:t>Пользоваться основными понятиями фонетики. Проводить фонетический анализ слова. Иметь представление о сильной и слабой позиции в слове для гласных и согласных звуков. Классифицировать и группировать звуки речи по заданным признакам. Определять место ударного слога, наблюдать за перемещением ударения и чередованием звуков при изменении формы слова, в разных фонетических позициях, употреблять в речи слова и их формы в соответствии с акцентологическими и орфоэпическими нормами.</w:t>
            </w:r>
          </w:p>
          <w:p>
            <w:pPr>
              <w:pStyle w:val="5"/>
              <w:jc w:val="both"/>
              <w:rPr>
                <w:sz w:val="24"/>
                <w:szCs w:val="24"/>
              </w:rPr>
            </w:pPr>
            <w:r>
              <w:rPr>
                <w:sz w:val="24"/>
                <w:szCs w:val="24"/>
              </w:rPr>
              <w:t>Овладеть нормативным ударением в словах и их формах, трудных с акцентологической точки зрения.</w:t>
            </w:r>
          </w:p>
          <w:p>
            <w:pPr>
              <w:pStyle w:val="5"/>
              <w:jc w:val="both"/>
              <w:rPr>
                <w:sz w:val="24"/>
                <w:szCs w:val="24"/>
              </w:rPr>
            </w:pPr>
            <w:r>
              <w:rPr>
                <w:sz w:val="24"/>
                <w:szCs w:val="24"/>
              </w:rPr>
              <w:t>Проводить фонетический анализ.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295" w:hRule="atLeast"/>
        </w:trPr>
        <w:tc>
          <w:tcPr>
            <w:tcW w:w="396" w:type="pct"/>
          </w:tcPr>
          <w:p>
            <w:pPr>
              <w:pStyle w:val="5"/>
              <w:jc w:val="center"/>
              <w:rPr>
                <w:b w:val="0"/>
                <w:sz w:val="24"/>
                <w:szCs w:val="24"/>
              </w:rPr>
            </w:pPr>
            <w:r>
              <w:rPr>
                <w:b w:val="0"/>
                <w:sz w:val="24"/>
                <w:szCs w:val="24"/>
              </w:rPr>
              <w:t>4</w:t>
            </w:r>
          </w:p>
          <w:p>
            <w:pPr>
              <w:pStyle w:val="5"/>
              <w:jc w:val="center"/>
              <w:rPr>
                <w:b w:val="0"/>
                <w:sz w:val="24"/>
                <w:szCs w:val="24"/>
              </w:rPr>
            </w:pPr>
          </w:p>
        </w:tc>
        <w:tc>
          <w:tcPr>
            <w:tcW w:w="1083" w:type="pct"/>
          </w:tcPr>
          <w:p>
            <w:pPr>
              <w:pStyle w:val="5"/>
              <w:rPr>
                <w:b w:val="0"/>
                <w:sz w:val="24"/>
                <w:szCs w:val="24"/>
              </w:rPr>
            </w:pPr>
            <w:r>
              <w:rPr>
                <w:b w:val="0"/>
                <w:sz w:val="24"/>
                <w:szCs w:val="24"/>
              </w:rPr>
              <w:t>Орфоэпия и орфография</w:t>
            </w:r>
          </w:p>
          <w:p>
            <w:pPr>
              <w:pStyle w:val="5"/>
              <w:rPr>
                <w:b w:val="0"/>
                <w:sz w:val="24"/>
                <w:szCs w:val="24"/>
              </w:rPr>
            </w:pPr>
          </w:p>
        </w:tc>
        <w:tc>
          <w:tcPr>
            <w:tcW w:w="1444" w:type="pct"/>
          </w:tcPr>
          <w:p>
            <w:pPr>
              <w:pStyle w:val="5"/>
              <w:rPr>
                <w:b w:val="0"/>
                <w:sz w:val="24"/>
                <w:szCs w:val="24"/>
              </w:rPr>
            </w:pPr>
            <w:r>
              <w:rPr>
                <w:b w:val="0"/>
                <w:sz w:val="24"/>
                <w:szCs w:val="24"/>
              </w:rPr>
              <w:t>Орфоэпия и орфография</w:t>
            </w:r>
          </w:p>
          <w:p>
            <w:pPr>
              <w:pStyle w:val="4"/>
              <w:shd w:val="clear" w:color="auto" w:fill="FFFFFF"/>
              <w:spacing w:before="0" w:beforeAutospacing="0" w:after="0" w:afterAutospacing="0"/>
              <w:jc w:val="both"/>
              <w:rPr>
                <w:lang w:val="tt-RU"/>
              </w:rPr>
            </w:pPr>
            <w:r>
              <w:t xml:space="preserve">Понятие о нормах орфоэпии. Орфоэпический словарь. </w:t>
            </w:r>
          </w:p>
          <w:p>
            <w:pPr>
              <w:pStyle w:val="5"/>
              <w:jc w:val="both"/>
              <w:rPr>
                <w:sz w:val="24"/>
                <w:szCs w:val="24"/>
              </w:rPr>
            </w:pPr>
            <w:r>
              <w:t xml:space="preserve">Общие сведения о графике и орфографии. Орфографические нормы языка. </w:t>
            </w:r>
            <w:r>
              <w:rPr>
                <w:sz w:val="24"/>
                <w:szCs w:val="24"/>
              </w:rPr>
              <w:t>Употребление строчной и прописной букв. Правила переноса.</w:t>
            </w:r>
          </w:p>
          <w:p>
            <w:pPr>
              <w:pStyle w:val="5"/>
              <w:jc w:val="both"/>
              <w:rPr>
                <w:sz w:val="24"/>
                <w:szCs w:val="24"/>
              </w:rPr>
            </w:pPr>
            <w:r>
              <w:t xml:space="preserve">Правописание гласных. Правописание согласных. </w:t>
            </w:r>
            <w:r>
              <w:rPr>
                <w:sz w:val="24"/>
                <w:szCs w:val="24"/>
              </w:rPr>
              <w:t>Орфографические правила, связанные со слитным, дефисным и раздельным написанием слов.</w:t>
            </w:r>
          </w:p>
          <w:p>
            <w:pPr>
              <w:pStyle w:val="4"/>
              <w:shd w:val="clear" w:color="auto" w:fill="FFFFFF"/>
              <w:spacing w:before="0" w:beforeAutospacing="0" w:after="0" w:afterAutospacing="0"/>
              <w:jc w:val="both"/>
              <w:rPr>
                <w:lang w:val="tt-RU"/>
              </w:rPr>
            </w:pPr>
            <w:r>
              <w:t xml:space="preserve">Орфографический словарь. </w:t>
            </w:r>
          </w:p>
        </w:tc>
        <w:tc>
          <w:tcPr>
            <w:tcW w:w="2077" w:type="pct"/>
          </w:tcPr>
          <w:p>
            <w:pPr>
              <w:pStyle w:val="5"/>
              <w:jc w:val="both"/>
              <w:rPr>
                <w:sz w:val="24"/>
                <w:szCs w:val="24"/>
              </w:rPr>
            </w:pPr>
            <w:r>
              <w:rPr>
                <w:sz w:val="24"/>
                <w:szCs w:val="24"/>
              </w:rPr>
              <w:t xml:space="preserve">Использовать орфоэпический словарь; использовать орфографические словари; находить орфографические ошибки и исправлять их; </w:t>
            </w:r>
            <w:r>
              <w:rPr>
                <w:rStyle w:val="7"/>
                <w:sz w:val="24"/>
                <w:szCs w:val="24"/>
              </w:rPr>
              <w:t xml:space="preserve">находить в словах изученные орфограммы. Характеризовать изученные орфограммы и объяснять написание слов. </w:t>
            </w:r>
            <w:r>
              <w:rPr>
                <w:sz w:val="24"/>
                <w:szCs w:val="24"/>
              </w:rPr>
              <w:t>Различать способы членения слов на слоги и способы правильного переноса слов с одной строки на другую. Использовать орфографические словари и справочники по правописанию для решения орфографических и пунктуационных проблем.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80" w:hRule="atLeast"/>
        </w:trPr>
        <w:tc>
          <w:tcPr>
            <w:tcW w:w="396" w:type="pct"/>
          </w:tcPr>
          <w:p>
            <w:pPr>
              <w:pStyle w:val="5"/>
              <w:jc w:val="center"/>
              <w:rPr>
                <w:b w:val="0"/>
                <w:sz w:val="24"/>
                <w:szCs w:val="24"/>
              </w:rPr>
            </w:pPr>
            <w:r>
              <w:rPr>
                <w:b w:val="0"/>
                <w:sz w:val="24"/>
                <w:szCs w:val="24"/>
              </w:rPr>
              <w:t>10</w:t>
            </w:r>
          </w:p>
          <w:p>
            <w:pPr>
              <w:pStyle w:val="5"/>
              <w:jc w:val="center"/>
              <w:rPr>
                <w:b w:val="0"/>
                <w:sz w:val="24"/>
                <w:szCs w:val="24"/>
              </w:rPr>
            </w:pPr>
          </w:p>
        </w:tc>
        <w:tc>
          <w:tcPr>
            <w:tcW w:w="1083" w:type="pct"/>
          </w:tcPr>
          <w:p>
            <w:pPr>
              <w:pStyle w:val="5"/>
              <w:rPr>
                <w:b w:val="0"/>
                <w:sz w:val="24"/>
                <w:szCs w:val="24"/>
              </w:rPr>
            </w:pPr>
            <w:r>
              <w:rPr>
                <w:b w:val="0"/>
                <w:sz w:val="24"/>
                <w:szCs w:val="24"/>
              </w:rPr>
              <w:t>Лексикология и фразеология</w:t>
            </w:r>
          </w:p>
          <w:p>
            <w:pPr>
              <w:pStyle w:val="5"/>
              <w:rPr>
                <w:b w:val="0"/>
                <w:sz w:val="24"/>
                <w:szCs w:val="24"/>
              </w:rPr>
            </w:pPr>
          </w:p>
        </w:tc>
        <w:tc>
          <w:tcPr>
            <w:tcW w:w="1444" w:type="pct"/>
          </w:tcPr>
          <w:p>
            <w:pPr>
              <w:pStyle w:val="5"/>
              <w:rPr>
                <w:b w:val="0"/>
                <w:sz w:val="24"/>
                <w:szCs w:val="24"/>
              </w:rPr>
            </w:pPr>
            <w:r>
              <w:rPr>
                <w:b w:val="0"/>
                <w:sz w:val="24"/>
                <w:szCs w:val="24"/>
              </w:rPr>
              <w:t>Лексикология и фразеология.</w:t>
            </w:r>
          </w:p>
          <w:p>
            <w:pPr>
              <w:pStyle w:val="5"/>
              <w:rPr>
                <w:sz w:val="24"/>
                <w:szCs w:val="24"/>
              </w:rPr>
            </w:pPr>
            <w:r>
              <w:rPr>
                <w:sz w:val="24"/>
                <w:szCs w:val="24"/>
              </w:rPr>
              <w:t>Лексикология. Слово как единица языка. Отличие слова от других языковых единиц. Словарный состав татарского языка: архаизмы, историзмы, неологизмы и их виды. Диалектные слова. Термины и профессионализмы. Жаргонная лексика и особенности их употребления. Стилистическая окраска слова.</w:t>
            </w:r>
          </w:p>
          <w:p>
            <w:pPr>
              <w:pStyle w:val="4"/>
              <w:shd w:val="clear" w:color="auto" w:fill="FFFFFF"/>
              <w:spacing w:before="0" w:beforeAutospacing="0" w:after="0" w:afterAutospacing="0"/>
              <w:ind w:firstLine="756"/>
              <w:jc w:val="both"/>
            </w:pPr>
            <w:r>
              <w:t>Фразеологизмы, их значения. Особенности употребления фразеологизмов в речи.</w:t>
            </w:r>
          </w:p>
          <w:p>
            <w:pPr>
              <w:pStyle w:val="4"/>
              <w:shd w:val="clear" w:color="auto" w:fill="FFFFFF"/>
              <w:spacing w:before="0" w:beforeAutospacing="0" w:after="0" w:afterAutospacing="0"/>
              <w:ind w:firstLine="756"/>
              <w:jc w:val="both"/>
            </w:pPr>
            <w:r>
              <w:t>Словари различных типов, их использование в различных видах деятельности. Лексический анализ слова.</w:t>
            </w:r>
          </w:p>
          <w:p>
            <w:pPr>
              <w:pStyle w:val="5"/>
              <w:rPr>
                <w:sz w:val="24"/>
                <w:szCs w:val="24"/>
              </w:rPr>
            </w:pPr>
            <w:r>
              <w:rPr>
                <w:sz w:val="24"/>
                <w:szCs w:val="24"/>
                <w:lang w:val="tt-RU"/>
              </w:rPr>
              <w:t>Повторение.</w:t>
            </w:r>
            <w:r>
              <w:rPr>
                <w:sz w:val="24"/>
                <w:szCs w:val="24"/>
              </w:rPr>
              <w:t xml:space="preserve"> Контрольная работа.</w:t>
            </w:r>
          </w:p>
        </w:tc>
        <w:tc>
          <w:tcPr>
            <w:tcW w:w="2077" w:type="pct"/>
          </w:tcPr>
          <w:p>
            <w:pPr>
              <w:pStyle w:val="5"/>
              <w:jc w:val="both"/>
              <w:rPr>
                <w:sz w:val="24"/>
                <w:szCs w:val="24"/>
              </w:rPr>
            </w:pPr>
            <w:r>
              <w:rPr>
                <w:sz w:val="24"/>
                <w:szCs w:val="24"/>
              </w:rPr>
              <w:t>Овладеть основными понятиями лексикологии.</w:t>
            </w:r>
          </w:p>
          <w:p>
            <w:pPr>
              <w:pStyle w:val="5"/>
              <w:jc w:val="both"/>
              <w:rPr>
                <w:sz w:val="24"/>
                <w:szCs w:val="24"/>
              </w:rPr>
            </w:pPr>
            <w:r>
              <w:rPr>
                <w:sz w:val="24"/>
                <w:szCs w:val="24"/>
              </w:rPr>
              <w:t>Понимать особенности слова как единицы лексического уровня языка.</w:t>
            </w:r>
          </w:p>
          <w:p>
            <w:pPr>
              <w:pStyle w:val="5"/>
              <w:jc w:val="both"/>
              <w:rPr>
                <w:sz w:val="24"/>
                <w:szCs w:val="24"/>
              </w:rPr>
            </w:pPr>
            <w:r>
              <w:rPr>
                <w:sz w:val="24"/>
                <w:szCs w:val="24"/>
              </w:rPr>
              <w:t xml:space="preserve">Наблюдать за использованием слов в художественной и разговорной речи, публицистических и учебно-научных текстах; диалектизмов в языке художественной литературы. Характеризовать слова с точки зрения сферы употребления и стилистической окраски. Осуществлять выбор лексических средств и употреблять их в соответствии со значением и сферой общения. </w:t>
            </w:r>
          </w:p>
          <w:p>
            <w:pPr>
              <w:pStyle w:val="5"/>
              <w:jc w:val="both"/>
              <w:rPr>
                <w:sz w:val="24"/>
                <w:szCs w:val="24"/>
              </w:rPr>
            </w:pPr>
            <w:r>
              <w:rPr>
                <w:sz w:val="24"/>
                <w:szCs w:val="24"/>
              </w:rPr>
              <w:t>Извлекать необходимую информацию из толкового словаря,  фразеологического словаря и использовать её в различных видах деятельности.</w:t>
            </w:r>
          </w:p>
          <w:p>
            <w:pPr>
              <w:pStyle w:val="5"/>
              <w:jc w:val="both"/>
              <w:rPr>
                <w:sz w:val="24"/>
                <w:szCs w:val="24"/>
              </w:rPr>
            </w:pPr>
            <w:r>
              <w:rPr>
                <w:sz w:val="24"/>
                <w:szCs w:val="24"/>
              </w:rPr>
              <w:t>Осознавать основные понятия фразеологии. Опознавать фразеологические обороты по их признакам. Различать свободные сочетания слов и фразеологизмы. Уместно использовать фразеологические обороты в речи.</w:t>
            </w:r>
          </w:p>
          <w:p>
            <w:pPr>
              <w:pStyle w:val="5"/>
              <w:jc w:val="both"/>
              <w:rPr>
                <w:sz w:val="24"/>
                <w:szCs w:val="24"/>
              </w:rPr>
            </w:pPr>
            <w:r>
              <w:rPr>
                <w:sz w:val="24"/>
                <w:szCs w:val="24"/>
              </w:rPr>
              <w:t>Использовать словарь синонимов, антонимов и омонимов.</w:t>
            </w:r>
          </w:p>
          <w:p>
            <w:pPr>
              <w:pStyle w:val="5"/>
              <w:jc w:val="both"/>
              <w:rPr>
                <w:sz w:val="24"/>
                <w:szCs w:val="24"/>
              </w:rPr>
            </w:pPr>
            <w:r>
              <w:rPr>
                <w:sz w:val="24"/>
                <w:szCs w:val="24"/>
              </w:rPr>
              <w:t>Проводить лексический анализ слова.</w:t>
            </w:r>
          </w:p>
          <w:p>
            <w:pPr>
              <w:pStyle w:val="5"/>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6</w:t>
            </w:r>
          </w:p>
        </w:tc>
        <w:tc>
          <w:tcPr>
            <w:tcW w:w="1083" w:type="pct"/>
          </w:tcPr>
          <w:p>
            <w:pPr>
              <w:pStyle w:val="5"/>
              <w:rPr>
                <w:b w:val="0"/>
                <w:sz w:val="24"/>
                <w:szCs w:val="24"/>
              </w:rPr>
            </w:pPr>
            <w:r>
              <w:rPr>
                <w:b w:val="0"/>
                <w:sz w:val="24"/>
                <w:szCs w:val="24"/>
              </w:rPr>
              <w:t>Морфемика и словообразование</w:t>
            </w:r>
            <w:r>
              <w:rPr>
                <w:b w:val="0"/>
                <w:sz w:val="24"/>
                <w:szCs w:val="24"/>
              </w:rPr>
              <w:tab/>
            </w:r>
          </w:p>
        </w:tc>
        <w:tc>
          <w:tcPr>
            <w:tcW w:w="1444" w:type="pct"/>
          </w:tcPr>
          <w:p>
            <w:pPr>
              <w:pStyle w:val="5"/>
              <w:jc w:val="both"/>
              <w:rPr>
                <w:sz w:val="24"/>
                <w:szCs w:val="24"/>
              </w:rPr>
            </w:pPr>
            <w:r>
              <w:rPr>
                <w:b w:val="0"/>
                <w:sz w:val="24"/>
                <w:szCs w:val="24"/>
              </w:rPr>
              <w:t>Морфемика и словообразование.</w:t>
            </w:r>
            <w:r>
              <w:rPr>
                <w:b w:val="0"/>
                <w:sz w:val="24"/>
                <w:szCs w:val="24"/>
              </w:rPr>
              <w:tab/>
            </w:r>
            <w:r>
              <w:rPr>
                <w:sz w:val="24"/>
                <w:szCs w:val="24"/>
              </w:rPr>
              <w:t>Словообразование и изменение форм слов, словообразующие,  формообразующие и словоизменяющие аффиксы. Словообразовательная пара, словообразовательная цепочка. Словообразовательное гнездо. Основные способы образования слов. Образование слов с помощью аффиксов. Сложение как способ словообразования. Сложные слова. Морфемный и словообразовательный анализ слов.</w:t>
            </w:r>
          </w:p>
          <w:p>
            <w:pPr>
              <w:pStyle w:val="5"/>
              <w:rPr>
                <w:sz w:val="24"/>
                <w:szCs w:val="24"/>
              </w:rPr>
            </w:pPr>
            <w:r>
              <w:rPr>
                <w:sz w:val="24"/>
                <w:szCs w:val="24"/>
                <w:lang w:val="tt-RU"/>
              </w:rPr>
              <w:t>Повторение.</w:t>
            </w:r>
          </w:p>
        </w:tc>
        <w:tc>
          <w:tcPr>
            <w:tcW w:w="2077" w:type="pct"/>
          </w:tcPr>
          <w:p>
            <w:pPr>
              <w:pStyle w:val="5"/>
              <w:jc w:val="both"/>
              <w:rPr>
                <w:sz w:val="24"/>
                <w:szCs w:val="24"/>
              </w:rPr>
            </w:pPr>
            <w:r>
              <w:rPr>
                <w:sz w:val="24"/>
                <w:szCs w:val="24"/>
              </w:rPr>
              <w:t xml:space="preserve">Овладеть основными понятиями морфемики и словообразования. Осознавать отличие морфемы от других значимых единиц языка; роль морфем в процессах словообразования.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 </w:t>
            </w:r>
          </w:p>
          <w:p>
            <w:pPr>
              <w:spacing w:line="240" w:lineRule="auto"/>
              <w:jc w:val="both"/>
              <w:rPr>
                <w:rFonts w:ascii="Times New Roman" w:hAnsi="Times New Roman"/>
                <w:sz w:val="24"/>
                <w:szCs w:val="24"/>
              </w:rPr>
            </w:pPr>
            <w:r>
              <w:rPr>
                <w:rFonts w:ascii="Times New Roman" w:hAnsi="Times New Roman"/>
                <w:sz w:val="24"/>
                <w:szCs w:val="24"/>
              </w:rPr>
              <w:t>Применять знания и умения в области морфемики и словообразования в практике правописания, а также при проведении грамматического анализа слов. Осуществлять устный и письменный морфемный и словообразовательный анализ, выделяя исходную основу и словообразующую морфему; различать способы словообразования слов изученных частей речи; составлять словообразовательные пары и словообразовательные цепочки слов. Проводить морфемный и словообразовательный анализ слов.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25</w:t>
            </w:r>
          </w:p>
        </w:tc>
        <w:tc>
          <w:tcPr>
            <w:tcW w:w="1083" w:type="pct"/>
          </w:tcPr>
          <w:p>
            <w:pPr>
              <w:pStyle w:val="5"/>
              <w:rPr>
                <w:b w:val="0"/>
                <w:sz w:val="24"/>
                <w:szCs w:val="24"/>
              </w:rPr>
            </w:pPr>
            <w:r>
              <w:rPr>
                <w:b w:val="0"/>
                <w:sz w:val="24"/>
                <w:szCs w:val="24"/>
              </w:rPr>
              <w:t>Морфология</w:t>
            </w:r>
          </w:p>
          <w:p>
            <w:pPr>
              <w:pStyle w:val="5"/>
              <w:rPr>
                <w:sz w:val="24"/>
                <w:szCs w:val="24"/>
              </w:rPr>
            </w:pPr>
          </w:p>
        </w:tc>
        <w:tc>
          <w:tcPr>
            <w:tcW w:w="1444" w:type="pct"/>
          </w:tcPr>
          <w:p>
            <w:pPr>
              <w:pStyle w:val="5"/>
              <w:rPr>
                <w:b w:val="0"/>
                <w:sz w:val="24"/>
                <w:szCs w:val="24"/>
              </w:rPr>
            </w:pPr>
            <w:r>
              <w:rPr>
                <w:b w:val="0"/>
                <w:sz w:val="24"/>
                <w:szCs w:val="24"/>
              </w:rPr>
              <w:t>Морфология.</w:t>
            </w:r>
          </w:p>
          <w:p>
            <w:pPr>
              <w:pStyle w:val="5"/>
              <w:jc w:val="both"/>
              <w:rPr>
                <w:sz w:val="24"/>
                <w:szCs w:val="24"/>
              </w:rPr>
            </w:pPr>
            <w:r>
              <w:rPr>
                <w:sz w:val="24"/>
                <w:szCs w:val="24"/>
              </w:rPr>
              <w:t>Морфология как раздел грамматики. Классификация частей речи. Части речи самостоятельные, служебные, модальные.</w:t>
            </w:r>
          </w:p>
          <w:p>
            <w:pPr>
              <w:pStyle w:val="5"/>
              <w:jc w:val="both"/>
              <w:rPr>
                <w:sz w:val="24"/>
                <w:szCs w:val="24"/>
              </w:rPr>
            </w:pPr>
            <w:r>
              <w:rPr>
                <w:sz w:val="24"/>
                <w:szCs w:val="24"/>
              </w:rPr>
              <w:t>Самостоятельные части речи: имя существительное, имя прилагательное, наречие, имя числительное, местоимение, глагол, звукоподражательные слова.</w:t>
            </w:r>
          </w:p>
          <w:p>
            <w:pPr>
              <w:pStyle w:val="5"/>
              <w:jc w:val="both"/>
              <w:rPr>
                <w:sz w:val="24"/>
                <w:szCs w:val="24"/>
              </w:rPr>
            </w:pPr>
            <w:r>
              <w:rPr>
                <w:sz w:val="24"/>
                <w:szCs w:val="24"/>
              </w:rPr>
              <w:t>Имя существительное как часть речи (повторение). Число, падеж и категория принадлежности имени существительного.</w:t>
            </w:r>
          </w:p>
          <w:p>
            <w:pPr>
              <w:pStyle w:val="5"/>
              <w:jc w:val="both"/>
              <w:rPr>
                <w:sz w:val="24"/>
                <w:szCs w:val="24"/>
              </w:rPr>
            </w:pPr>
            <w:r>
              <w:rPr>
                <w:sz w:val="24"/>
                <w:szCs w:val="24"/>
              </w:rPr>
              <w:t>Имя прилагательное как часть речи (повторение). Качественные (</w:t>
            </w:r>
            <w:r>
              <w:rPr>
                <w:i/>
                <w:iCs/>
                <w:sz w:val="24"/>
                <w:szCs w:val="24"/>
              </w:rPr>
              <w:t>асыл</w:t>
            </w:r>
            <w:r>
              <w:rPr>
                <w:sz w:val="24"/>
                <w:szCs w:val="24"/>
              </w:rPr>
              <w:t>) и относительные (</w:t>
            </w:r>
            <w:r>
              <w:rPr>
                <w:i/>
                <w:iCs/>
                <w:sz w:val="24"/>
                <w:szCs w:val="24"/>
              </w:rPr>
              <w:t>нисби</w:t>
            </w:r>
            <w:r>
              <w:rPr>
                <w:sz w:val="24"/>
                <w:szCs w:val="24"/>
              </w:rPr>
              <w:t xml:space="preserve">) прилагательные. Степени прилагательных. </w:t>
            </w:r>
          </w:p>
          <w:p>
            <w:pPr>
              <w:pStyle w:val="5"/>
              <w:jc w:val="both"/>
              <w:rPr>
                <w:sz w:val="24"/>
                <w:szCs w:val="24"/>
              </w:rPr>
            </w:pPr>
            <w:r>
              <w:rPr>
                <w:sz w:val="24"/>
                <w:szCs w:val="24"/>
              </w:rPr>
              <w:t xml:space="preserve">Имя числительное как часть речи, его общекатегориальное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w:t>
            </w:r>
          </w:p>
          <w:p>
            <w:pPr>
              <w:pStyle w:val="5"/>
              <w:jc w:val="both"/>
              <w:rPr>
                <w:sz w:val="24"/>
                <w:szCs w:val="24"/>
              </w:rPr>
            </w:pPr>
            <w:r>
              <w:rPr>
                <w:sz w:val="24"/>
                <w:szCs w:val="24"/>
              </w:rPr>
              <w:t>Местоимение как часть речи, его общекатегориальное значение, морфологические свойства, синтаксические функции.</w:t>
            </w:r>
          </w:p>
          <w:p>
            <w:pPr>
              <w:pStyle w:val="5"/>
              <w:jc w:val="both"/>
              <w:rPr>
                <w:sz w:val="24"/>
                <w:szCs w:val="24"/>
              </w:rPr>
            </w:pPr>
            <w:r>
              <w:rPr>
                <w:sz w:val="24"/>
                <w:szCs w:val="24"/>
              </w:rPr>
              <w:t>Разряды местоимений по значению и грамматическим признакам.</w:t>
            </w:r>
          </w:p>
          <w:p>
            <w:pPr>
              <w:pStyle w:val="5"/>
              <w:jc w:val="both"/>
              <w:rPr>
                <w:sz w:val="24"/>
                <w:szCs w:val="24"/>
              </w:rPr>
            </w:pPr>
            <w:r>
              <w:rPr>
                <w:sz w:val="24"/>
                <w:szCs w:val="24"/>
              </w:rPr>
              <w:t>Склонение местоимений.</w:t>
            </w:r>
          </w:p>
          <w:p>
            <w:pPr>
              <w:pStyle w:val="5"/>
              <w:jc w:val="both"/>
              <w:rPr>
                <w:sz w:val="24"/>
                <w:szCs w:val="24"/>
              </w:rPr>
            </w:pPr>
            <w:r>
              <w:rPr>
                <w:sz w:val="24"/>
                <w:szCs w:val="24"/>
              </w:rPr>
              <w:t xml:space="preserve">Глагол как часть речи, его общекатегориальное значение, морфологические свойства, синтаксические функции. </w:t>
            </w:r>
          </w:p>
          <w:p>
            <w:pPr>
              <w:pStyle w:val="5"/>
              <w:jc w:val="both"/>
              <w:rPr>
                <w:sz w:val="24"/>
                <w:szCs w:val="24"/>
              </w:rPr>
            </w:pPr>
            <w:r>
              <w:rPr>
                <w:sz w:val="24"/>
                <w:szCs w:val="24"/>
              </w:rPr>
              <w:t xml:space="preserve">Спряжение глаголов. </w:t>
            </w:r>
          </w:p>
          <w:p>
            <w:pPr>
              <w:pStyle w:val="5"/>
              <w:jc w:val="both"/>
              <w:rPr>
                <w:sz w:val="24"/>
                <w:szCs w:val="24"/>
              </w:rPr>
            </w:pPr>
            <w:r>
              <w:rPr>
                <w:sz w:val="24"/>
                <w:szCs w:val="24"/>
              </w:rPr>
              <w:t>Спрягаемые личные (затланышлы)  формы глаголов: изъявительное (хикәя фигыль), повелительное (боерык фигыль), желательное (теләк фигыль) и условное (шарт фигыль) наклонения глагола.</w:t>
            </w:r>
          </w:p>
          <w:p>
            <w:pPr>
              <w:pStyle w:val="5"/>
              <w:rPr>
                <w:sz w:val="24"/>
                <w:szCs w:val="24"/>
              </w:rPr>
            </w:pPr>
            <w:r>
              <w:rPr>
                <w:sz w:val="24"/>
                <w:szCs w:val="24"/>
              </w:rPr>
              <w:t>Морфологический анализ частей речи. Контрольная работа.</w:t>
            </w:r>
          </w:p>
          <w:p>
            <w:pPr>
              <w:pStyle w:val="5"/>
              <w:rPr>
                <w:sz w:val="24"/>
                <w:szCs w:val="24"/>
              </w:rPr>
            </w:pPr>
          </w:p>
        </w:tc>
        <w:tc>
          <w:tcPr>
            <w:tcW w:w="2077" w:type="pct"/>
          </w:tcPr>
          <w:p>
            <w:pPr>
              <w:pStyle w:val="5"/>
              <w:jc w:val="both"/>
              <w:rPr>
                <w:sz w:val="24"/>
                <w:szCs w:val="24"/>
              </w:rPr>
            </w:pPr>
            <w:r>
              <w:rPr>
                <w:sz w:val="24"/>
                <w:szCs w:val="24"/>
              </w:rPr>
              <w:t>Пользоваться основными понятиями морфологии, различать грамматическое и лексическое значение слова.</w:t>
            </w:r>
          </w:p>
          <w:p>
            <w:pPr>
              <w:pStyle w:val="5"/>
              <w:jc w:val="both"/>
              <w:rPr>
                <w:sz w:val="24"/>
                <w:szCs w:val="24"/>
              </w:rPr>
            </w:pPr>
            <w:r>
              <w:rPr>
                <w:sz w:val="24"/>
                <w:szCs w:val="24"/>
              </w:rPr>
              <w:t>Анализировать и характеризовать общекатегориальное значение, морфологические признаки имени существительного, имени прилагательного, имени числительного, местоимения, глагола, определять их синтаксическую функцию.</w:t>
            </w:r>
          </w:p>
          <w:p>
            <w:pPr>
              <w:pStyle w:val="5"/>
              <w:jc w:val="both"/>
              <w:rPr>
                <w:sz w:val="24"/>
                <w:szCs w:val="24"/>
              </w:rPr>
            </w:pPr>
            <w:r>
              <w:rPr>
                <w:sz w:val="24"/>
                <w:szCs w:val="24"/>
              </w:rPr>
              <w:t>Отличать имена числительные от слов других частей речи со значением количества.</w:t>
            </w:r>
          </w:p>
          <w:p>
            <w:pPr>
              <w:pStyle w:val="5"/>
              <w:jc w:val="both"/>
              <w:rPr>
                <w:sz w:val="24"/>
                <w:szCs w:val="24"/>
              </w:rPr>
            </w:pPr>
            <w:r>
              <w:rPr>
                <w:sz w:val="24"/>
                <w:szCs w:val="24"/>
              </w:rPr>
              <w:t>Распознавать количественные, порядковые, собирательные имена числительные; приводить примеры.</w:t>
            </w:r>
          </w:p>
          <w:p>
            <w:pPr>
              <w:pStyle w:val="5"/>
              <w:jc w:val="both"/>
              <w:rPr>
                <w:sz w:val="24"/>
                <w:szCs w:val="24"/>
              </w:rPr>
            </w:pPr>
            <w:r>
              <w:rPr>
                <w:sz w:val="24"/>
                <w:szCs w:val="24"/>
              </w:rPr>
              <w:t>Правильно изменять по падежам сложные и составные имена числительные и употреблять их в речи.</w:t>
            </w:r>
          </w:p>
          <w:p>
            <w:pPr>
              <w:pStyle w:val="5"/>
              <w:jc w:val="both"/>
              <w:rPr>
                <w:sz w:val="24"/>
                <w:szCs w:val="24"/>
              </w:rPr>
            </w:pPr>
            <w:r>
              <w:rPr>
                <w:sz w:val="24"/>
                <w:szCs w:val="24"/>
              </w:rPr>
              <w:t>Группировать имена числительные по заданным морфологическим признакам.</w:t>
            </w:r>
          </w:p>
          <w:p>
            <w:pPr>
              <w:pStyle w:val="5"/>
              <w:jc w:val="both"/>
              <w:rPr>
                <w:sz w:val="24"/>
                <w:szCs w:val="24"/>
              </w:rPr>
            </w:pPr>
            <w:r>
              <w:rPr>
                <w:sz w:val="24"/>
                <w:szCs w:val="24"/>
              </w:rPr>
              <w:t>Сопоставлять и соотносить местоимения с другими частями речи. Распознавать личные, возвратное, притяжательные, указательные, вопросительно-относительные, определительные, отрицательные, неопределённые местоимения; приводить соответствующие примеры.</w:t>
            </w:r>
          </w:p>
          <w:p>
            <w:pPr>
              <w:pStyle w:val="5"/>
              <w:rPr>
                <w:sz w:val="24"/>
                <w:szCs w:val="24"/>
              </w:rPr>
            </w:pPr>
            <w:r>
              <w:rPr>
                <w:sz w:val="24"/>
                <w:szCs w:val="24"/>
              </w:rPr>
              <w:t>Правильно изменять по падежам местоимения разных разрядов.</w:t>
            </w:r>
          </w:p>
          <w:p>
            <w:pPr>
              <w:pStyle w:val="5"/>
              <w:jc w:val="both"/>
              <w:rPr>
                <w:sz w:val="24"/>
                <w:szCs w:val="24"/>
              </w:rPr>
            </w:pPr>
            <w:r>
              <w:rPr>
                <w:sz w:val="24"/>
                <w:szCs w:val="24"/>
              </w:rPr>
              <w:t>Группировать местоимения по заданным морфологическим признакам.</w:t>
            </w:r>
          </w:p>
          <w:p>
            <w:pPr>
              <w:pStyle w:val="5"/>
              <w:jc w:val="both"/>
              <w:rPr>
                <w:sz w:val="24"/>
                <w:szCs w:val="24"/>
              </w:rPr>
            </w:pPr>
            <w:r>
              <w:rPr>
                <w:sz w:val="24"/>
                <w:szCs w:val="24"/>
              </w:rPr>
              <w:t>Употреблять местоимения для связи предложений и частей текста, использовать местоимения в речи в соответствии с закреплёнными в языке этическими нормами.</w:t>
            </w:r>
          </w:p>
          <w:p>
            <w:pPr>
              <w:pStyle w:val="5"/>
              <w:jc w:val="both"/>
              <w:rPr>
                <w:spacing w:val="5"/>
                <w:sz w:val="24"/>
                <w:szCs w:val="24"/>
              </w:rPr>
            </w:pPr>
            <w:r>
              <w:rPr>
                <w:spacing w:val="20"/>
                <w:sz w:val="24"/>
                <w:szCs w:val="24"/>
              </w:rPr>
              <w:t xml:space="preserve">Различать части речи; </w:t>
            </w:r>
            <w:r>
              <w:rPr>
                <w:spacing w:val="6"/>
                <w:sz w:val="24"/>
                <w:szCs w:val="24"/>
              </w:rPr>
              <w:t>знать и верно указывать специфические морфоло</w:t>
            </w:r>
            <w:r>
              <w:rPr>
                <w:spacing w:val="8"/>
                <w:sz w:val="24"/>
                <w:szCs w:val="24"/>
              </w:rPr>
              <w:t>гические признаки глаголов</w:t>
            </w:r>
            <w:r>
              <w:rPr>
                <w:spacing w:val="10"/>
                <w:sz w:val="24"/>
                <w:szCs w:val="24"/>
              </w:rPr>
              <w:t>, уметь склонять, спрягать, образовы</w:t>
            </w:r>
            <w:r>
              <w:rPr>
                <w:spacing w:val="5"/>
                <w:sz w:val="24"/>
                <w:szCs w:val="24"/>
              </w:rPr>
              <w:t>вать формы наклонения.</w:t>
            </w:r>
          </w:p>
          <w:p>
            <w:pPr>
              <w:pStyle w:val="5"/>
              <w:jc w:val="both"/>
              <w:rPr>
                <w:sz w:val="24"/>
                <w:szCs w:val="24"/>
              </w:rPr>
            </w:pPr>
            <w:r>
              <w:rPr>
                <w:sz w:val="24"/>
                <w:szCs w:val="24"/>
              </w:rPr>
              <w:t>Проводить морфологический анализ частей речи.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68" w:hRule="atLeast"/>
        </w:trPr>
        <w:tc>
          <w:tcPr>
            <w:tcW w:w="396" w:type="pct"/>
          </w:tcPr>
          <w:p>
            <w:pPr>
              <w:pStyle w:val="5"/>
              <w:jc w:val="center"/>
              <w:rPr>
                <w:b w:val="0"/>
                <w:sz w:val="24"/>
                <w:szCs w:val="24"/>
              </w:rPr>
            </w:pPr>
            <w:r>
              <w:rPr>
                <w:b w:val="0"/>
                <w:sz w:val="24"/>
                <w:szCs w:val="24"/>
              </w:rPr>
              <w:t>12</w:t>
            </w:r>
          </w:p>
          <w:p>
            <w:pPr>
              <w:pStyle w:val="5"/>
              <w:jc w:val="center"/>
              <w:rPr>
                <w:b w:val="0"/>
                <w:sz w:val="24"/>
                <w:szCs w:val="24"/>
              </w:rPr>
            </w:pPr>
          </w:p>
          <w:p>
            <w:pPr>
              <w:pStyle w:val="5"/>
              <w:jc w:val="center"/>
              <w:rPr>
                <w:b w:val="0"/>
                <w:sz w:val="24"/>
                <w:szCs w:val="24"/>
              </w:rPr>
            </w:pPr>
          </w:p>
        </w:tc>
        <w:tc>
          <w:tcPr>
            <w:tcW w:w="1083" w:type="pct"/>
          </w:tcPr>
          <w:p>
            <w:pPr>
              <w:pStyle w:val="5"/>
              <w:rPr>
                <w:sz w:val="24"/>
                <w:szCs w:val="24"/>
              </w:rPr>
            </w:pPr>
            <w:r>
              <w:rPr>
                <w:sz w:val="24"/>
                <w:szCs w:val="24"/>
              </w:rPr>
              <w:t>Синтаксис и пунктуация</w:t>
            </w:r>
          </w:p>
          <w:p>
            <w:pPr>
              <w:pStyle w:val="5"/>
              <w:rPr>
                <w:sz w:val="24"/>
                <w:szCs w:val="24"/>
              </w:rPr>
            </w:pPr>
          </w:p>
          <w:p>
            <w:pPr>
              <w:pStyle w:val="5"/>
              <w:rPr>
                <w:b w:val="0"/>
                <w:sz w:val="24"/>
                <w:szCs w:val="24"/>
              </w:rPr>
            </w:pPr>
          </w:p>
        </w:tc>
        <w:tc>
          <w:tcPr>
            <w:tcW w:w="1444" w:type="pct"/>
          </w:tcPr>
          <w:p>
            <w:pPr>
              <w:pStyle w:val="5"/>
              <w:rPr>
                <w:sz w:val="24"/>
                <w:szCs w:val="24"/>
              </w:rPr>
            </w:pPr>
            <w:r>
              <w:rPr>
                <w:sz w:val="24"/>
                <w:szCs w:val="24"/>
              </w:rPr>
              <w:t>Синтаксис и пунктуация</w:t>
            </w:r>
          </w:p>
          <w:p>
            <w:pPr>
              <w:pStyle w:val="5"/>
              <w:rPr>
                <w:sz w:val="24"/>
                <w:szCs w:val="24"/>
              </w:rPr>
            </w:pPr>
          </w:p>
          <w:p>
            <w:pPr>
              <w:pStyle w:val="5"/>
              <w:rPr>
                <w:sz w:val="24"/>
                <w:szCs w:val="24"/>
              </w:rPr>
            </w:pPr>
            <w:r>
              <w:rPr>
                <w:sz w:val="24"/>
                <w:szCs w:val="24"/>
              </w:rPr>
              <w:t>Синтаксис как раздел грамматики.</w:t>
            </w:r>
          </w:p>
          <w:p>
            <w:pPr>
              <w:pStyle w:val="5"/>
              <w:jc w:val="both"/>
              <w:rPr>
                <w:sz w:val="24"/>
                <w:szCs w:val="24"/>
              </w:rPr>
            </w:pPr>
            <w:r>
              <w:rPr>
                <w:sz w:val="24"/>
                <w:szCs w:val="24"/>
              </w:rPr>
              <w:t>Предложение как минимальное речевое высказывание.</w:t>
            </w:r>
          </w:p>
          <w:p>
            <w:pPr>
              <w:pStyle w:val="5"/>
              <w:jc w:val="both"/>
              <w:rPr>
                <w:sz w:val="24"/>
                <w:szCs w:val="24"/>
              </w:rPr>
            </w:pPr>
            <w:r>
              <w:rPr>
                <w:sz w:val="24"/>
                <w:szCs w:val="24"/>
              </w:rPr>
              <w:t xml:space="preserve">Виды предложений по эмоциональной окраске: невосклицательные и восклицательные. </w:t>
            </w:r>
          </w:p>
          <w:p>
            <w:pPr>
              <w:pStyle w:val="5"/>
              <w:jc w:val="both"/>
              <w:rPr>
                <w:sz w:val="24"/>
                <w:szCs w:val="24"/>
              </w:rPr>
            </w:pPr>
            <w:r>
              <w:rPr>
                <w:sz w:val="24"/>
                <w:szCs w:val="24"/>
              </w:rPr>
              <w:t>Их интонационные и смысловые особенности. Грамматическая основа предложения. Предложения простые и сложные. Второстепенные члены предложения: определение, дополнение, обстоятельство.</w:t>
            </w:r>
          </w:p>
          <w:p>
            <w:pPr>
              <w:pStyle w:val="5"/>
              <w:jc w:val="both"/>
              <w:rPr>
                <w:sz w:val="24"/>
                <w:szCs w:val="24"/>
              </w:rPr>
            </w:pPr>
            <w:r>
              <w:rPr>
                <w:sz w:val="24"/>
                <w:szCs w:val="24"/>
              </w:rPr>
              <w:t>Распространённые и нераспространённые предложения.</w:t>
            </w:r>
          </w:p>
          <w:p>
            <w:pPr>
              <w:pStyle w:val="5"/>
              <w:jc w:val="both"/>
              <w:rPr>
                <w:sz w:val="24"/>
                <w:szCs w:val="24"/>
              </w:rPr>
            </w:pPr>
            <w:r>
              <w:rPr>
                <w:sz w:val="24"/>
                <w:szCs w:val="24"/>
              </w:rPr>
              <w:t>Предложения с однородными членами.</w:t>
            </w:r>
          </w:p>
          <w:p>
            <w:pPr>
              <w:pStyle w:val="5"/>
              <w:jc w:val="both"/>
              <w:rPr>
                <w:sz w:val="24"/>
                <w:szCs w:val="24"/>
              </w:rPr>
            </w:pPr>
            <w:r>
              <w:rPr>
                <w:sz w:val="24"/>
                <w:szCs w:val="24"/>
              </w:rPr>
              <w:t>Средства связи однородных членов предложения.</w:t>
            </w:r>
          </w:p>
          <w:p>
            <w:pPr>
              <w:pStyle w:val="5"/>
              <w:jc w:val="both"/>
              <w:rPr>
                <w:sz w:val="24"/>
                <w:szCs w:val="24"/>
              </w:rPr>
            </w:pPr>
            <w:r>
              <w:rPr>
                <w:sz w:val="24"/>
                <w:szCs w:val="24"/>
              </w:rPr>
              <w:t>Обращение, его функции.</w:t>
            </w:r>
          </w:p>
          <w:p>
            <w:pPr>
              <w:pStyle w:val="5"/>
              <w:jc w:val="both"/>
              <w:rPr>
                <w:sz w:val="24"/>
                <w:szCs w:val="24"/>
              </w:rPr>
            </w:pPr>
            <w:r>
              <w:rPr>
                <w:sz w:val="24"/>
                <w:szCs w:val="24"/>
              </w:rPr>
              <w:t>Интонация предложений с обращением.</w:t>
            </w:r>
          </w:p>
          <w:p>
            <w:pPr>
              <w:pStyle w:val="5"/>
              <w:jc w:val="both"/>
              <w:rPr>
                <w:sz w:val="24"/>
                <w:szCs w:val="24"/>
              </w:rPr>
            </w:pPr>
            <w:r>
              <w:rPr>
                <w:sz w:val="24"/>
                <w:szCs w:val="24"/>
              </w:rPr>
              <w:t xml:space="preserve">Знаки препинания в татарском языке. </w:t>
            </w:r>
          </w:p>
          <w:p>
            <w:pPr>
              <w:pStyle w:val="5"/>
              <w:jc w:val="both"/>
              <w:rPr>
                <w:sz w:val="24"/>
                <w:szCs w:val="24"/>
              </w:rPr>
            </w:pPr>
            <w:r>
              <w:rPr>
                <w:sz w:val="24"/>
                <w:szCs w:val="24"/>
                <w:lang w:val="tt-RU"/>
              </w:rPr>
              <w:t>Повторение.</w:t>
            </w:r>
          </w:p>
        </w:tc>
        <w:tc>
          <w:tcPr>
            <w:tcW w:w="2077" w:type="pct"/>
          </w:tcPr>
          <w:p>
            <w:pPr>
              <w:pStyle w:val="5"/>
              <w:jc w:val="both"/>
              <w:rPr>
                <w:sz w:val="24"/>
                <w:szCs w:val="24"/>
              </w:rPr>
            </w:pPr>
            <w:r>
              <w:rPr>
                <w:sz w:val="24"/>
                <w:szCs w:val="24"/>
              </w:rPr>
              <w:t>Определять границы предложений и способы их передачи в устной и письменной речи. Распознавать виды предложений по цели высказывания и эмоциональной окраске. Различать интонационные и смысловые особенности повествовательных, побудительных, вопросительных, восклицательных предложений; употреблять их в речевой практике. Находить грамматическую основу предложения, опознавать предложения простые и сложные. Распознавать главные и второстепенные члены предложения.</w:t>
            </w:r>
          </w:p>
          <w:p>
            <w:pPr>
              <w:pStyle w:val="5"/>
              <w:jc w:val="both"/>
              <w:rPr>
                <w:sz w:val="24"/>
                <w:szCs w:val="24"/>
              </w:rPr>
            </w:pPr>
            <w:r>
              <w:rPr>
                <w:sz w:val="24"/>
                <w:szCs w:val="24"/>
              </w:rPr>
              <w:t>Разграничивать предложения распространённые и нераспространённые. Опознавать предложения с однородными членами, правильно интонировать их, употреблять в устной и письменной речи. Понимать основные функции обращения. Опознавать и правильно интонировать предложения с обращениями.</w:t>
            </w:r>
          </w:p>
          <w:p>
            <w:pPr>
              <w:pStyle w:val="5"/>
              <w:jc w:val="both"/>
              <w:rPr>
                <w:sz w:val="24"/>
                <w:szCs w:val="24"/>
              </w:rPr>
            </w:pPr>
            <w:r>
              <w:rPr>
                <w:sz w:val="24"/>
                <w:szCs w:val="24"/>
              </w:rPr>
              <w:t>Моделировать и употреблять в речи предложения с различными формами обращений в соответствии со сферой и ситуацией общения.</w:t>
            </w:r>
          </w:p>
          <w:p>
            <w:pPr>
              <w:pStyle w:val="5"/>
              <w:jc w:val="both"/>
              <w:rPr>
                <w:sz w:val="24"/>
                <w:szCs w:val="24"/>
              </w:rPr>
            </w:pPr>
            <w:r>
              <w:rPr>
                <w:sz w:val="24"/>
                <w:szCs w:val="24"/>
              </w:rPr>
              <w:t>Владеть основными правилами пунктуации.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40" w:hRule="atLeast"/>
        </w:trPr>
        <w:tc>
          <w:tcPr>
            <w:tcW w:w="396" w:type="pct"/>
          </w:tcPr>
          <w:p>
            <w:pPr>
              <w:pStyle w:val="5"/>
              <w:jc w:val="center"/>
              <w:rPr>
                <w:b w:val="0"/>
                <w:sz w:val="24"/>
                <w:szCs w:val="24"/>
              </w:rPr>
            </w:pPr>
          </w:p>
          <w:p>
            <w:pPr>
              <w:pStyle w:val="5"/>
              <w:jc w:val="center"/>
              <w:rPr>
                <w:b w:val="0"/>
                <w:sz w:val="24"/>
                <w:szCs w:val="24"/>
              </w:rPr>
            </w:pPr>
            <w:r>
              <w:rPr>
                <w:b w:val="0"/>
                <w:sz w:val="24"/>
                <w:szCs w:val="24"/>
              </w:rPr>
              <w:t>3</w:t>
            </w:r>
          </w:p>
        </w:tc>
        <w:tc>
          <w:tcPr>
            <w:tcW w:w="1083" w:type="pct"/>
          </w:tcPr>
          <w:p>
            <w:pPr>
              <w:pStyle w:val="5"/>
              <w:rPr>
                <w:sz w:val="24"/>
                <w:szCs w:val="24"/>
              </w:rPr>
            </w:pPr>
          </w:p>
          <w:p>
            <w:pPr>
              <w:pStyle w:val="5"/>
              <w:rPr>
                <w:sz w:val="24"/>
                <w:szCs w:val="24"/>
              </w:rPr>
            </w:pPr>
            <w:r>
              <w:rPr>
                <w:sz w:val="24"/>
                <w:szCs w:val="24"/>
              </w:rPr>
              <w:t>Стилистика и культура речи</w:t>
            </w:r>
          </w:p>
        </w:tc>
        <w:tc>
          <w:tcPr>
            <w:tcW w:w="1444" w:type="pct"/>
          </w:tcPr>
          <w:p>
            <w:pPr>
              <w:pStyle w:val="4"/>
              <w:shd w:val="clear" w:color="auto" w:fill="FFFFFF"/>
              <w:spacing w:before="0" w:beforeAutospacing="0" w:after="0" w:afterAutospacing="0"/>
              <w:jc w:val="both"/>
            </w:pPr>
            <w:r>
              <w:t>Стилистика и культура речи Корректное использование в речи синонимов, антонимов. Роль синтаксических синонимов в развитии культуры речи и совершенствовании стиля. </w:t>
            </w:r>
          </w:p>
          <w:p>
            <w:pPr>
              <w:pStyle w:val="5"/>
              <w:jc w:val="both"/>
              <w:rPr>
                <w:sz w:val="24"/>
                <w:szCs w:val="24"/>
              </w:rPr>
            </w:pPr>
            <w:r>
              <w:rPr>
                <w:sz w:val="24"/>
                <w:szCs w:val="24"/>
              </w:rPr>
              <w:t>Возможности использования в речи различных лексических средств (синонимы, антонимы, слова-кальки, фразеологизмы, пословицы и поговорки).</w:t>
            </w:r>
          </w:p>
          <w:p>
            <w:pPr>
              <w:pStyle w:val="5"/>
              <w:jc w:val="both"/>
              <w:rPr>
                <w:sz w:val="24"/>
                <w:szCs w:val="24"/>
              </w:rPr>
            </w:pPr>
            <w:r>
              <w:rPr>
                <w:sz w:val="24"/>
                <w:szCs w:val="24"/>
              </w:rPr>
              <w:t>Работа с текстами разных жанров и стилей. Перевод текстов с татарского языка на русский.</w:t>
            </w:r>
          </w:p>
        </w:tc>
        <w:tc>
          <w:tcPr>
            <w:tcW w:w="2077" w:type="pct"/>
          </w:tcPr>
          <w:p>
            <w:pPr>
              <w:pStyle w:val="5"/>
              <w:jc w:val="both"/>
              <w:rPr>
                <w:sz w:val="24"/>
                <w:szCs w:val="24"/>
              </w:rPr>
            </w:pPr>
            <w:r>
              <w:rPr>
                <w:sz w:val="24"/>
                <w:szCs w:val="24"/>
              </w:rPr>
              <w:t>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05" w:hRule="atLeast"/>
        </w:trPr>
        <w:tc>
          <w:tcPr>
            <w:tcW w:w="396" w:type="pct"/>
          </w:tcPr>
          <w:p>
            <w:pPr>
              <w:pStyle w:val="5"/>
              <w:jc w:val="center"/>
              <w:rPr>
                <w:b w:val="0"/>
                <w:sz w:val="24"/>
                <w:szCs w:val="24"/>
              </w:rPr>
            </w:pPr>
            <w:r>
              <w:rPr>
                <w:b w:val="0"/>
                <w:sz w:val="24"/>
                <w:szCs w:val="24"/>
              </w:rPr>
              <w:t>3</w:t>
            </w:r>
          </w:p>
        </w:tc>
        <w:tc>
          <w:tcPr>
            <w:tcW w:w="1083" w:type="pct"/>
          </w:tcPr>
          <w:p>
            <w:pPr>
              <w:pStyle w:val="5"/>
              <w:rPr>
                <w:sz w:val="24"/>
                <w:szCs w:val="24"/>
              </w:rPr>
            </w:pPr>
            <w:r>
              <w:rPr>
                <w:sz w:val="24"/>
                <w:szCs w:val="24"/>
              </w:rPr>
              <w:t>Повторение. Тестирование. Контрольная работа.</w:t>
            </w:r>
          </w:p>
        </w:tc>
        <w:tc>
          <w:tcPr>
            <w:tcW w:w="1444" w:type="pct"/>
          </w:tcPr>
          <w:p>
            <w:pPr>
              <w:pStyle w:val="5"/>
              <w:jc w:val="both"/>
              <w:rPr>
                <w:sz w:val="24"/>
                <w:szCs w:val="24"/>
              </w:rPr>
            </w:pPr>
          </w:p>
        </w:tc>
        <w:tc>
          <w:tcPr>
            <w:tcW w:w="2077" w:type="pct"/>
          </w:tcPr>
          <w:p>
            <w:pPr>
              <w:pStyle w:val="5"/>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5000" w:type="pct"/>
            <w:gridSpan w:val="4"/>
          </w:tcPr>
          <w:p>
            <w:pPr>
              <w:pStyle w:val="5"/>
              <w:jc w:val="center"/>
              <w:rPr>
                <w:sz w:val="24"/>
                <w:szCs w:val="24"/>
              </w:rPr>
            </w:pPr>
            <w:r>
              <w:rPr>
                <w:sz w:val="24"/>
                <w:szCs w:val="24"/>
              </w:rPr>
              <w:t>3. СОДЕРЖАНИЕ, ОБЕСПЕЧИВАЮЩЕЕ ФОРМИРОВАНИЕ ЭТНОКУЛЬТУРОЛОГИЧЕСКОЙ КОМПЕТЕНЦИИ (8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15</w:t>
            </w:r>
          </w:p>
        </w:tc>
        <w:tc>
          <w:tcPr>
            <w:tcW w:w="1083" w:type="pct"/>
          </w:tcPr>
          <w:p>
            <w:pPr>
              <w:pStyle w:val="5"/>
              <w:rPr>
                <w:b w:val="0"/>
                <w:sz w:val="24"/>
                <w:szCs w:val="24"/>
              </w:rPr>
            </w:pPr>
            <w:r>
              <w:rPr>
                <w:b w:val="0"/>
                <w:sz w:val="24"/>
                <w:szCs w:val="24"/>
              </w:rPr>
              <w:t>Культура речи</w:t>
            </w:r>
          </w:p>
        </w:tc>
        <w:tc>
          <w:tcPr>
            <w:tcW w:w="1444" w:type="pct"/>
          </w:tcPr>
          <w:p>
            <w:pPr>
              <w:pStyle w:val="5"/>
              <w:jc w:val="both"/>
              <w:rPr>
                <w:sz w:val="24"/>
                <w:szCs w:val="24"/>
              </w:rPr>
            </w:pPr>
            <w:r>
              <w:rPr>
                <w:b w:val="0"/>
                <w:sz w:val="24"/>
                <w:szCs w:val="24"/>
              </w:rPr>
              <w:t>Культура речи</w:t>
            </w:r>
            <w:r>
              <w:rPr>
                <w:sz w:val="24"/>
                <w:szCs w:val="24"/>
              </w:rPr>
              <w:t xml:space="preserve"> Культура речи как раздел лингвистики.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 Орфоэпические, лексические, грамматические, стилистические, правописные нормы употребления местоимений, числительных, глаголов. Варианты норм.</w:t>
            </w:r>
          </w:p>
          <w:p>
            <w:pPr>
              <w:pStyle w:val="5"/>
              <w:jc w:val="both"/>
              <w:rPr>
                <w:sz w:val="24"/>
                <w:szCs w:val="24"/>
              </w:rPr>
            </w:pPr>
            <w:r>
              <w:rPr>
                <w:sz w:val="24"/>
                <w:szCs w:val="24"/>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077" w:type="pct"/>
          </w:tcPr>
          <w:p>
            <w:pPr>
              <w:pStyle w:val="5"/>
              <w:jc w:val="both"/>
              <w:rPr>
                <w:sz w:val="24"/>
                <w:szCs w:val="24"/>
              </w:rPr>
            </w:pPr>
            <w:r>
              <w:rPr>
                <w:sz w:val="24"/>
                <w:szCs w:val="24"/>
              </w:rPr>
              <w:t>Осознавать важность соблюдения языковых норм для культурного человека на основе освоения национальных ценностей, традиций, культуры, готовности к самообразованию и самовоспитанию. Овладеть основными нормами татарского литературного языка при употреблении изученных частей речи; 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pPr>
              <w:pStyle w:val="5"/>
              <w:jc w:val="both"/>
              <w:rPr>
                <w:sz w:val="24"/>
                <w:szCs w:val="24"/>
              </w:rPr>
            </w:pPr>
            <w:r>
              <w:rPr>
                <w:sz w:val="24"/>
                <w:szCs w:val="24"/>
              </w:rPr>
              <w:t>Использовать нормативные словари для получения информации о нормах современного татарского литературного языка.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6" w:type="pct"/>
          </w:tcPr>
          <w:p>
            <w:pPr>
              <w:pStyle w:val="5"/>
              <w:jc w:val="center"/>
              <w:rPr>
                <w:b w:val="0"/>
                <w:sz w:val="24"/>
                <w:szCs w:val="24"/>
              </w:rPr>
            </w:pPr>
            <w:r>
              <w:rPr>
                <w:b w:val="0"/>
                <w:sz w:val="24"/>
                <w:szCs w:val="24"/>
              </w:rPr>
              <w:t>5</w:t>
            </w:r>
          </w:p>
        </w:tc>
        <w:tc>
          <w:tcPr>
            <w:tcW w:w="1083" w:type="pct"/>
          </w:tcPr>
          <w:p>
            <w:pPr>
              <w:pStyle w:val="5"/>
              <w:rPr>
                <w:b w:val="0"/>
                <w:sz w:val="24"/>
                <w:szCs w:val="24"/>
              </w:rPr>
            </w:pPr>
            <w:r>
              <w:rPr>
                <w:b w:val="0"/>
                <w:sz w:val="24"/>
                <w:szCs w:val="24"/>
              </w:rPr>
              <w:t>Язык и культура</w:t>
            </w:r>
          </w:p>
        </w:tc>
        <w:tc>
          <w:tcPr>
            <w:tcW w:w="1444" w:type="pct"/>
          </w:tcPr>
          <w:p>
            <w:pPr>
              <w:pStyle w:val="5"/>
              <w:rPr>
                <w:sz w:val="24"/>
                <w:szCs w:val="24"/>
              </w:rPr>
            </w:pPr>
            <w:r>
              <w:rPr>
                <w:b w:val="0"/>
                <w:sz w:val="24"/>
                <w:szCs w:val="24"/>
              </w:rPr>
              <w:t>Язык и культура.</w:t>
            </w:r>
            <w:r>
              <w:rPr>
                <w:sz w:val="24"/>
                <w:szCs w:val="24"/>
              </w:rPr>
              <w:t xml:space="preserve"> Взаимосвязь языка и культуры.</w:t>
            </w:r>
          </w:p>
          <w:p>
            <w:pPr>
              <w:pStyle w:val="5"/>
              <w:rPr>
                <w:sz w:val="24"/>
                <w:szCs w:val="24"/>
              </w:rPr>
            </w:pPr>
          </w:p>
        </w:tc>
        <w:tc>
          <w:tcPr>
            <w:tcW w:w="2077" w:type="pct"/>
          </w:tcPr>
          <w:p>
            <w:pPr>
              <w:pStyle w:val="5"/>
              <w:jc w:val="both"/>
              <w:rPr>
                <w:sz w:val="24"/>
                <w:szCs w:val="24"/>
              </w:rPr>
            </w:pPr>
            <w:r>
              <w:rPr>
                <w:sz w:val="24"/>
                <w:szCs w:val="24"/>
              </w:rPr>
              <w:t>Осознавать связь татарского языка с культурой и историей. Приводить примеры, которые доказывают, что изучение языка позволяет лучше узнать историю и культуру страны.</w:t>
            </w:r>
          </w:p>
          <w:p>
            <w:pPr>
              <w:pStyle w:val="5"/>
              <w:jc w:val="both"/>
              <w:rPr>
                <w:sz w:val="24"/>
                <w:szCs w:val="24"/>
              </w:rPr>
            </w:pPr>
            <w:r>
              <w:rPr>
                <w:sz w:val="24"/>
                <w:szCs w:val="24"/>
              </w:rPr>
              <w:t>Уместно использовать правила речевого поведения в учебной деятельности и повседневной жизни на основе уважения к личности, доброжелательного отношения к окружающим, потребности в социальном признании, ориентации в особенностях социальных отношений и взаимодействий.</w:t>
            </w:r>
          </w:p>
        </w:tc>
      </w:tr>
    </w:tbl>
    <w:p>
      <w:pPr>
        <w:spacing w:line="240" w:lineRule="auto"/>
        <w:rPr>
          <w:rFonts w:ascii="Times New Roman" w:hAnsi="Times New Roman"/>
          <w:sz w:val="24"/>
          <w:szCs w:val="24"/>
        </w:rPr>
      </w:pPr>
    </w:p>
    <w:p>
      <w:pPr>
        <w:spacing w:line="240" w:lineRule="auto"/>
        <w:rPr>
          <w:rFonts w:ascii="Times New Roman" w:hAnsi="Times New Roman"/>
          <w:sz w:val="24"/>
          <w:szCs w:val="24"/>
        </w:rPr>
      </w:pPr>
    </w:p>
    <w:p>
      <w:pPr>
        <w:spacing w:line="240" w:lineRule="auto"/>
        <w:rPr>
          <w:rFonts w:ascii="Times New Roman" w:hAnsi="Times New Roman"/>
          <w:sz w:val="24"/>
          <w:szCs w:val="24"/>
        </w:rPr>
      </w:pPr>
    </w:p>
    <w:p>
      <w:pPr>
        <w:spacing w:line="240" w:lineRule="auto"/>
        <w:rPr>
          <w:rFonts w:ascii="Times New Roman" w:hAnsi="Times New Roman"/>
          <w:sz w:val="24"/>
          <w:szCs w:val="24"/>
        </w:rPr>
      </w:pPr>
    </w:p>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D72B9"/>
    <w:multiLevelType w:val="multilevel"/>
    <w:tmpl w:val="1F4D72B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65B3766"/>
    <w:multiLevelType w:val="multilevel"/>
    <w:tmpl w:val="265B376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51767B5"/>
    <w:multiLevelType w:val="multilevel"/>
    <w:tmpl w:val="351767B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549179C3"/>
    <w:multiLevelType w:val="multilevel"/>
    <w:tmpl w:val="549179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8365B3"/>
    <w:rsid w:val="0009430F"/>
    <w:rsid w:val="003E38A5"/>
    <w:rsid w:val="008365B3"/>
    <w:rsid w:val="00A01EE9"/>
    <w:rsid w:val="00DE6212"/>
    <w:rsid w:val="00EB788B"/>
    <w:rsid w:val="3128262C"/>
    <w:rsid w:val="36E0008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semiHidden="0" w:name="No Spacing"/>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rmal (Web)"/>
    <w:basedOn w:val="1"/>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styleId="5">
    <w:name w:val="No Spacing"/>
    <w:link w:val="6"/>
    <w:qFormat/>
    <w:uiPriority w:val="99"/>
    <w:pPr>
      <w:spacing w:after="0" w:line="240" w:lineRule="auto"/>
    </w:pPr>
    <w:rPr>
      <w:rFonts w:ascii="Times New Roman" w:hAnsi="Times New Roman" w:eastAsia="Calibri" w:cs="Times New Roman"/>
      <w:b/>
      <w:sz w:val="22"/>
      <w:szCs w:val="22"/>
      <w:lang w:val="ru-RU" w:eastAsia="en-US" w:bidi="ar-SA"/>
    </w:rPr>
  </w:style>
  <w:style w:type="character" w:customStyle="1" w:styleId="6">
    <w:name w:val="Без интервала Знак"/>
    <w:link w:val="5"/>
    <w:uiPriority w:val="99"/>
    <w:rPr>
      <w:rFonts w:ascii="Times New Roman" w:hAnsi="Times New Roman" w:eastAsia="Calibri" w:cs="Times New Roman"/>
      <w:b/>
    </w:rPr>
  </w:style>
  <w:style w:type="character" w:customStyle="1" w:styleId="7">
    <w:name w:val="c3"/>
    <w:uiPriority w:val="99"/>
    <w:rPr>
      <w:rFonts w:cs="Times New Roman"/>
    </w:rPr>
  </w:style>
  <w:style w:type="character" w:customStyle="1" w:styleId="8">
    <w:name w:val="c17"/>
    <w:uiPriority w:val="99"/>
    <w:rPr>
      <w:rFonts w:cs="Times New Roman"/>
    </w:rPr>
  </w:style>
  <w:style w:type="paragraph" w:customStyle="1" w:styleId="9">
    <w:name w:val="c12 c34 c24"/>
    <w:basedOn w:val="1"/>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customStyle="1" w:styleId="10">
    <w:name w:val="c28 c24 c109"/>
    <w:basedOn w:val="1"/>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customStyle="1" w:styleId="11">
    <w:name w:val="c28 c109 c24"/>
    <w:basedOn w:val="1"/>
    <w:uiPriority w:val="99"/>
    <w:pPr>
      <w:spacing w:before="100" w:beforeAutospacing="1" w:after="100" w:afterAutospacing="1" w:line="240" w:lineRule="auto"/>
    </w:pPr>
    <w:rPr>
      <w:rFonts w:ascii="Times New Roman" w:hAnsi="Times New Roman" w:eastAsia="Times New Roman"/>
      <w:sz w:val="24"/>
      <w:szCs w:val="24"/>
      <w:lang w:eastAsia="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1</Pages>
  <Words>3430</Words>
  <Characters>19553</Characters>
  <Lines>162</Lines>
  <Paragraphs>45</Paragraphs>
  <TotalTime>2</TotalTime>
  <ScaleCrop>false</ScaleCrop>
  <LinksUpToDate>false</LinksUpToDate>
  <CharactersWithSpaces>22938</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2022-02-08T17:03:00Z</dcterms:created>
  <dc:creator>KP</dc:creator>
  <cp:lastModifiedBy>Аля</cp:lastModifiedBy>
  <dcterms:modified xsi:type="dcterms:W3CDTF">2023-03-27T16:09:19Z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306FD801799D46F4A6AD89F18A6B7541</vt:lpwstr>
  </property>
</Properties>
</file>